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2CE" w:rsidRPr="00A842CE" w:rsidRDefault="00A842CE" w:rsidP="00A842CE">
      <w:pPr>
        <w:pStyle w:val="a3"/>
      </w:pPr>
    </w:p>
    <w:p w:rsidR="00A842CE" w:rsidRPr="00A842CE" w:rsidRDefault="00775BAC" w:rsidP="00A842C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2CE" w:rsidRPr="00A842CE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lastRenderedPageBreak/>
        <w:t xml:space="preserve">1.1 Настоящее Положение об оплате труда работников муниципального дошкольного образовательного учреждения «Детский сад № 31 с. Бессоновка Белгородского района Белгородской области» (далее - Положение) разработано для муниципального дошкольного образовательного учреждения «Детский сад № 31 с.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БессоновкаБелгородского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 (далее – ДОУ) в соответствии с: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Трудовым кодексом РФ и иными нормами трудового законодательства Российской Федерации;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Федеральным законом от 29.12.2012 года №273 - ФЗ «Об образовании в Российской Федерации»;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Белгородской области от 23 июня 2008 г. № 159 -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«Об утверждении положения об оплате труда работников государственных областных образовательных учреждений и областных методических служб»;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Белгородской области от 07 апреля 2014 года № 134 -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«Об утверждении методики формирования системы оплаты труда и стимулирования работников дошкольных образовательных организаций, дошкольных групп в образовательных организациях, обеспечивающих государственные гарантии реализации прав на получение общедоступного и бесплатного дошкольного образования»;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Постановлением администрации Белгородского района от 4 августа 2015 года №63 «О внедрении на территории Белгородского района Методики формирования системы оплаты труда и стимулирования работников дошкольных образовательных организаций, дошкольных групп в общеобразовательных организациях, обеспечивающих государственные гарантии реализации прав на получение общедоступного и бесплатного дошкольного образования»;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администрации Белгородского района от 21 августа 2015 года №71 «Об утверждении Положения об оплате труда работников муниципальных образовательных организаций Белгородского района».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1.2 Положение предусматривает отраслевые принципы системы оплаты труда работников ДОУ, финансируемых за счет средств областного и  муниципального бюджетов и иных доходов, на основе базового оклада в зависимости от должности, гарантированных надбавок, доплат и выплат компенсационного, стимулирующего характера.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1.3.В Положении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предусмотреныединые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принципы системы оплаты труда: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- обеспечение зависимости величины заработной платы от квалификации работников, сложности выполняемых работ, количества и качества затраченного </w:t>
      </w:r>
      <w:r w:rsidRPr="00A842CE">
        <w:rPr>
          <w:rFonts w:ascii="Times New Roman" w:hAnsi="Times New Roman" w:cs="Times New Roman"/>
          <w:sz w:val="28"/>
          <w:szCs w:val="28"/>
        </w:rPr>
        <w:lastRenderedPageBreak/>
        <w:t>труда;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систематизация выплат за выполнение работы в особых условиях, в условиях, отклоняющихся от нормальных, обеспечение единых подходов к применению в ДОУ;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использование материальной заинтересованности в повышении качества работы, творческой активности, инициативы и добросовестного выполнения своих обязанностей;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сохранение единого порядка аттестации и квалификационного категорирования работников, установленного для соответствующих профессионально-квалификационных групп;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тарификация работ и работников с учетом применения Единого квалификационного справочника должностей руководителей, специалистов, служащих и профессий рабочих (ЕКС).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Для целей настоящего Положения используются следующие основные понятия и определения: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- </w:t>
      </w:r>
      <w:r w:rsidRPr="00A842CE">
        <w:rPr>
          <w:rFonts w:ascii="Times New Roman" w:hAnsi="Times New Roman" w:cs="Times New Roman"/>
          <w:b/>
          <w:i/>
          <w:sz w:val="28"/>
          <w:szCs w:val="28"/>
        </w:rPr>
        <w:t>базовый должностной оклад</w:t>
      </w:r>
      <w:r w:rsidRPr="00A842CE">
        <w:rPr>
          <w:rFonts w:ascii="Times New Roman" w:hAnsi="Times New Roman" w:cs="Times New Roman"/>
          <w:sz w:val="28"/>
          <w:szCs w:val="28"/>
        </w:rPr>
        <w:t xml:space="preserve"> - минимальный оклад работника образовательного учреждения, осуществляющего профессиональную деятельность по занимаемой должности, входящей в соответствующую профессионально-квалификационную группу, без учета гарантированных размеров доплат (надбавок) компенсационного характера и стимулирующих выплат. Базовый должностной оклад подлежит индексации в соответствии с нормативными правовыми актами Российской Федерации и Белгородской области;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- </w:t>
      </w:r>
      <w:r w:rsidRPr="00A842CE">
        <w:rPr>
          <w:rFonts w:ascii="Times New Roman" w:hAnsi="Times New Roman" w:cs="Times New Roman"/>
          <w:b/>
          <w:i/>
          <w:sz w:val="28"/>
          <w:szCs w:val="28"/>
        </w:rPr>
        <w:t>гарантированные доплаты</w:t>
      </w:r>
      <w:r w:rsidRPr="00A842CE">
        <w:rPr>
          <w:rFonts w:ascii="Times New Roman" w:hAnsi="Times New Roman" w:cs="Times New Roman"/>
          <w:sz w:val="28"/>
          <w:szCs w:val="28"/>
        </w:rPr>
        <w:t xml:space="preserve"> - доплаты за выполнение дополнительной работы, не входящей в круг основных обязанностей работника;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A842CE">
        <w:rPr>
          <w:rFonts w:ascii="Times New Roman" w:hAnsi="Times New Roman" w:cs="Times New Roman"/>
          <w:sz w:val="28"/>
          <w:szCs w:val="28"/>
        </w:rPr>
        <w:t xml:space="preserve">- </w:t>
      </w:r>
      <w:r w:rsidRPr="00A842CE">
        <w:rPr>
          <w:rFonts w:ascii="Times New Roman" w:hAnsi="Times New Roman" w:cs="Times New Roman"/>
          <w:b/>
          <w:i/>
          <w:sz w:val="28"/>
          <w:szCs w:val="28"/>
        </w:rPr>
        <w:t>компенсационные выплаты</w:t>
      </w:r>
      <w:r w:rsidRPr="00A842CE">
        <w:rPr>
          <w:rFonts w:ascii="Times New Roman" w:hAnsi="Times New Roman" w:cs="Times New Roman"/>
          <w:sz w:val="28"/>
          <w:szCs w:val="28"/>
        </w:rPr>
        <w:t xml:space="preserve"> - выплаты, обеспечивающие  работникам образовательных организаций, занятым на тяжелых работах, работах с вредными, опасными и иными особыми условиями труда, в условиях труда, отклоняющихся от нормальных, оплату труда в повышенном размере;</w:t>
      </w:r>
      <w:proofErr w:type="gramEnd"/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- </w:t>
      </w:r>
      <w:r w:rsidRPr="00A842CE">
        <w:rPr>
          <w:rFonts w:ascii="Times New Roman" w:hAnsi="Times New Roman" w:cs="Times New Roman"/>
          <w:b/>
          <w:i/>
          <w:sz w:val="28"/>
          <w:szCs w:val="28"/>
        </w:rPr>
        <w:t>базовая часть фонда оплаты труда</w:t>
      </w:r>
      <w:r w:rsidRPr="00A842CE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обеспечивает гарантированную заработную плату работников и состоит из базовых окладов, компенсационных выплат, гарантированных надбавок и доплат;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- </w:t>
      </w:r>
      <w:r w:rsidRPr="00A842CE">
        <w:rPr>
          <w:rFonts w:ascii="Times New Roman" w:hAnsi="Times New Roman" w:cs="Times New Roman"/>
          <w:b/>
          <w:i/>
          <w:sz w:val="28"/>
          <w:szCs w:val="28"/>
        </w:rPr>
        <w:t>стимулирующие выплаты</w:t>
      </w:r>
      <w:r w:rsidRPr="00A842CE">
        <w:rPr>
          <w:rFonts w:ascii="Times New Roman" w:hAnsi="Times New Roman" w:cs="Times New Roman"/>
          <w:sz w:val="28"/>
          <w:szCs w:val="28"/>
        </w:rPr>
        <w:t xml:space="preserve"> - выплаты, предусматриваемые Положением о распределении стимулирующей части фонда оплаты труда для работников ДОУ, с целью повышения мотивации качественного труда и поощрения за результаты труда.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  <w:lang w:eastAsia="ar-SA"/>
        </w:rPr>
      </w:pPr>
      <w:r w:rsidRPr="00A842CE">
        <w:rPr>
          <w:sz w:val="28"/>
          <w:szCs w:val="28"/>
          <w:lang w:eastAsia="ar-SA"/>
        </w:rPr>
        <w:t>Система стимулирующих выплат работникам ДОУ включает в себя поощрительные выплаты по результатам труда (премии) в соответствии с показателями эффективности деятельности и оценки труда.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  <w:lang w:eastAsia="ar-SA"/>
        </w:rPr>
      </w:pPr>
      <w:r w:rsidRPr="00A842CE">
        <w:rPr>
          <w:sz w:val="28"/>
          <w:szCs w:val="28"/>
          <w:lang w:eastAsia="ar-SA"/>
        </w:rPr>
        <w:lastRenderedPageBreak/>
        <w:t>Стимулирующие выплаты выплачиваются из стимулирующей части фонда оплаты труда.</w:t>
      </w:r>
    </w:p>
    <w:p w:rsidR="00A842CE" w:rsidRPr="00A842CE" w:rsidRDefault="00A842CE" w:rsidP="00A842CE">
      <w:pPr>
        <w:pStyle w:val="a3"/>
        <w:ind w:firstLine="708"/>
        <w:jc w:val="both"/>
        <w:rPr>
          <w:iCs/>
          <w:color w:val="FF0000"/>
          <w:sz w:val="28"/>
          <w:szCs w:val="28"/>
        </w:rPr>
      </w:pPr>
      <w:r w:rsidRPr="00A842CE">
        <w:rPr>
          <w:sz w:val="28"/>
          <w:szCs w:val="28"/>
          <w:lang w:eastAsia="ar-SA"/>
        </w:rPr>
        <w:t xml:space="preserve"> Выплаты стимулирующего характера работникам ДОУ устанавливаются в пределах средств стимулирующей части фонда оплаты труда локальным актом ДОУ.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Настоящее Положение устанавливает размеры и условия оплаты труда педагогического, учебно-вспомогательного, младшего-обслуживающего и административно-управленческого персонала дошкольного образовательного учреждения</w:t>
      </w:r>
      <w:proofErr w:type="gramStart"/>
      <w:r w:rsidRPr="00A842CE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A842CE">
        <w:rPr>
          <w:rFonts w:ascii="Times New Roman" w:hAnsi="Times New Roman" w:cs="Times New Roman"/>
          <w:sz w:val="28"/>
          <w:szCs w:val="28"/>
        </w:rPr>
        <w:t>етский сад № 31 с. Бессоновка Белгородского района Белгородской области».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Фонд оплаты труда ДОУ формируется за счет средств областного и муниципального бюджетов и иных источников, полученных от осуществления ДОУ деятельности в соответствии с её уставными целями и видами деятельности.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Распределение стимулирующей части фонда оплаты труда осуществляется в соответствии с утвержденным Положением </w:t>
      </w:r>
      <w:r w:rsidRPr="00A842CE">
        <w:rPr>
          <w:rFonts w:ascii="Times New Roman" w:hAnsi="Times New Roman" w:cs="Times New Roman"/>
          <w:bCs/>
          <w:sz w:val="28"/>
          <w:szCs w:val="28"/>
        </w:rPr>
        <w:t xml:space="preserve">о распределении стимулирующей части фонда оплаты труда </w:t>
      </w:r>
      <w:r w:rsidRPr="00A842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муниципального дошкольного образовательного учреждения «</w:t>
      </w:r>
      <w:r w:rsidRPr="00A842CE">
        <w:rPr>
          <w:rFonts w:ascii="Times New Roman" w:hAnsi="Times New Roman" w:cs="Times New Roman"/>
          <w:sz w:val="28"/>
          <w:szCs w:val="28"/>
        </w:rPr>
        <w:t>Детский сад № 31 с. Бессоновка</w:t>
      </w:r>
      <w:r w:rsidRPr="00A842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Белгородского района Белгородской области»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Месячная ставка (оклад)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размера оплаты</w:t>
      </w:r>
      <w:bookmarkStart w:id="0" w:name="YANDEX_69"/>
      <w:bookmarkEnd w:id="0"/>
      <w:r w:rsidRPr="00A842CE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1.4.Положение принимается на общем собрании работников ДОУ, согласовывается с профсоюзным комитетом, Управляющим советом и утверждается приказом заведующего ДОУ.</w:t>
      </w:r>
    </w:p>
    <w:p w:rsidR="00A842CE" w:rsidRPr="00A842CE" w:rsidRDefault="00A842CE" w:rsidP="00A842CE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  <w:bookmarkStart w:id="1" w:name="_Toc178743295"/>
      <w:r w:rsidRPr="00A842CE">
        <w:rPr>
          <w:b/>
          <w:sz w:val="28"/>
          <w:szCs w:val="28"/>
        </w:rPr>
        <w:t>2</w:t>
      </w:r>
      <w:bookmarkEnd w:id="1"/>
      <w:r w:rsidRPr="00A842CE">
        <w:rPr>
          <w:b/>
          <w:sz w:val="28"/>
          <w:szCs w:val="28"/>
        </w:rPr>
        <w:t>. Нормы рабочего времени, учебной нагрузки и порядок ее распределения.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  <w:r w:rsidRPr="00A842CE">
        <w:tab/>
      </w:r>
      <w:r w:rsidRPr="00A842CE">
        <w:rPr>
          <w:sz w:val="28"/>
          <w:szCs w:val="28"/>
        </w:rPr>
        <w:t>2.1. Нормы часов педагогической (преподавательской) работы за ставку заработной платы либо продолжительность рабочего времени определены Приказом Министерства образования и науки Российской Федерации от 22 декабря 2014 года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  <w:r w:rsidRPr="00A842CE">
        <w:rPr>
          <w:b/>
          <w:sz w:val="28"/>
          <w:szCs w:val="28"/>
        </w:rPr>
        <w:t>3. Формирование и распределение фонда оплаты труда работников дошкольной образовательной организации.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3.1. Формирование фонда оплаты труда ДОУ рассчитывается по формуле: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ФОТ общ=</w:t>
      </w:r>
      <w:proofErr w:type="spellStart"/>
      <w:r w:rsidRPr="00A842CE">
        <w:rPr>
          <w:rFonts w:ascii="Times New Roman" w:hAnsi="Times New Roman" w:cs="Times New Roman"/>
          <w:b/>
          <w:sz w:val="28"/>
          <w:szCs w:val="28"/>
        </w:rPr>
        <w:t>ФОТпп+ФОТпр.пер</w:t>
      </w:r>
      <w:proofErr w:type="spellEnd"/>
      <w:r w:rsidRPr="00A842CE">
        <w:rPr>
          <w:rFonts w:ascii="Times New Roman" w:hAnsi="Times New Roman" w:cs="Times New Roman"/>
          <w:b/>
          <w:sz w:val="28"/>
          <w:szCs w:val="28"/>
        </w:rPr>
        <w:t>., где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lastRenderedPageBreak/>
        <w:t>ФОТпп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- фонд оплаты труда педагогического персонала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ФОТпр.пер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.- фонд оплаты труда прочего персонала.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3.2. Фонд оплаты труда педагогического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</w:t>
      </w:r>
      <w:r w:rsidRPr="00A842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дошкольном образовательном учреждении «</w:t>
      </w:r>
      <w:r w:rsidRPr="00A842CE">
        <w:rPr>
          <w:rFonts w:ascii="Times New Roman" w:hAnsi="Times New Roman" w:cs="Times New Roman"/>
          <w:sz w:val="28"/>
          <w:szCs w:val="28"/>
        </w:rPr>
        <w:t>Детский сад № 31 с. Бессоновка</w:t>
      </w:r>
      <w:r w:rsidRPr="00A842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Белгородского района Белгородской области»</w:t>
      </w:r>
      <w:r w:rsidRPr="00A842CE">
        <w:rPr>
          <w:rFonts w:ascii="Times New Roman" w:hAnsi="Times New Roman" w:cs="Times New Roman"/>
          <w:sz w:val="28"/>
          <w:szCs w:val="28"/>
        </w:rPr>
        <w:t>, осуществляющего образовательную деятельность, согласно постановлению Правительства области от 30 декабря 2013 года №565-пп «Об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организациях», из расчета на одного обучающего, в части оплаты труда.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Формула для расчета: 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b/>
          <w:sz w:val="28"/>
          <w:szCs w:val="28"/>
        </w:rPr>
        <w:t>ФОТпп</w:t>
      </w:r>
      <w:proofErr w:type="spellEnd"/>
      <w:r w:rsidRPr="00A842CE">
        <w:rPr>
          <w:rFonts w:ascii="Times New Roman" w:hAnsi="Times New Roman" w:cs="Times New Roman"/>
          <w:b/>
          <w:sz w:val="28"/>
          <w:szCs w:val="28"/>
        </w:rPr>
        <w:t>=</w:t>
      </w:r>
      <w:r w:rsidRPr="00A842CE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842CE">
        <w:rPr>
          <w:rFonts w:ascii="Times New Roman" w:hAnsi="Times New Roman" w:cs="Times New Roman"/>
          <w:b/>
          <w:sz w:val="28"/>
          <w:szCs w:val="28"/>
        </w:rPr>
        <w:t>×</w:t>
      </w:r>
      <w:r w:rsidRPr="00A842CE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842CE">
        <w:rPr>
          <w:rFonts w:ascii="Times New Roman" w:hAnsi="Times New Roman" w:cs="Times New Roman"/>
          <w:b/>
          <w:sz w:val="28"/>
          <w:szCs w:val="28"/>
        </w:rPr>
        <w:t>×Д×У, где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842CE">
        <w:rPr>
          <w:rFonts w:ascii="Times New Roman" w:hAnsi="Times New Roman" w:cs="Times New Roman"/>
          <w:sz w:val="28"/>
          <w:szCs w:val="28"/>
        </w:rPr>
        <w:t>-норматив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организации, осуществляющей образовательную деятельность.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К</w:t>
      </w:r>
      <w:r w:rsidRPr="00A842CE">
        <w:rPr>
          <w:rFonts w:ascii="Times New Roman" w:hAnsi="Times New Roman" w:cs="Times New Roman"/>
          <w:sz w:val="28"/>
          <w:szCs w:val="28"/>
        </w:rPr>
        <w:t>- поправочный коэффициент для данной дошкольной организации, устанавливаемый нормативным правовым актом Правительства области.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Д</w:t>
      </w:r>
      <w:r w:rsidRPr="00A842CE">
        <w:rPr>
          <w:rFonts w:ascii="Times New Roman" w:hAnsi="Times New Roman" w:cs="Times New Roman"/>
          <w:sz w:val="28"/>
          <w:szCs w:val="28"/>
        </w:rPr>
        <w:t>-доля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организации, осуществляющей образовательную деятельность.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У</w:t>
      </w:r>
      <w:r w:rsidRPr="00A842CE">
        <w:rPr>
          <w:rFonts w:ascii="Times New Roman" w:hAnsi="Times New Roman" w:cs="Times New Roman"/>
          <w:sz w:val="28"/>
          <w:szCs w:val="28"/>
        </w:rPr>
        <w:t>- количество обучающихся в ДОУ.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Фонд оплаты труда педагогического персонала состоит из базовой части (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ФОТб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) и стимулирующей части (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ФОТст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).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ФОТпед.пер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.=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ФОТб+ФОТст</w:t>
      </w:r>
      <w:proofErr w:type="spellEnd"/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Объем стимулирующей части определяется по формуле: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ФОТст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=ФОТпед.пер.×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Дс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, где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Дс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-доля стимулирующей части ФОТ педагогического персонала.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Рекомендуемый диапозонДсот20 до 70%. Значение 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Дсопределяется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 самостоятельно.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Базовая часть фонда оплаты труда для педагогического персонала (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ФОТпп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) состоит из общей части (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) и гарантированной части (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ФОТг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ФОТпп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ФОТо+ФОТг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Объем гарантированной части определяется по формуле: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ФОТг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ФОТпп×Дг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, где</w:t>
      </w:r>
    </w:p>
    <w:p w:rsidR="00A842CE" w:rsidRPr="00A842CE" w:rsidRDefault="005637C3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proofErr w:type="spellStart"/>
      <w:r w:rsidR="00A842CE" w:rsidRPr="00A842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Дг</w:t>
      </w:r>
      <w:proofErr w:type="spellEnd"/>
      <w:r w:rsidR="00A842CE"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доля гарантированной части ФОТ педагогического персонала. Рекомендуемое значение </w:t>
      </w:r>
      <w:proofErr w:type="spellStart"/>
      <w:r w:rsidR="00A842CE"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Дг</w:t>
      </w:r>
      <w:proofErr w:type="spellEnd"/>
      <w:r w:rsidR="00A842CE"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до 30%. Значение </w:t>
      </w:r>
      <w:proofErr w:type="spellStart"/>
      <w:r w:rsidR="00A842CE"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Дгопределяется</w:t>
      </w:r>
      <w:proofErr w:type="spellEnd"/>
      <w:r w:rsidR="00A842CE"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 самостоятельно.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Базовая часть фонда оплаты труда обеспечивает гарантированную заработную плату педагогических работников.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3.3. Фонд оплаты труда прочего персонала формируется в соответствии с указанной Методикой оплаты труда, но за счет средств местного бюджета на текущий финансовый год. 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Фонд оплаты прочего персонала не входит в норматив финансирования расходов на обеспечение государственных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гарантийреализации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прав на получение общедоступного и бесплатного дошкольного образования в дошкольных образовательных организациях, предусмотренных постановлением Правительства области от 30 декабря 2013 года №565-пп «Об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организациях».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Формирование общего фонда оплаты труда прочего персонала по ДОУ (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ФОТмдоу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) на очередной финансовый год осуществляется по формуле: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ФОТпр</w:t>
      </w:r>
      <w:proofErr w:type="gramStart"/>
      <w:r w:rsidRPr="00A842C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842CE">
        <w:rPr>
          <w:rFonts w:ascii="Times New Roman" w:hAnsi="Times New Roman" w:cs="Times New Roman"/>
          <w:sz w:val="28"/>
          <w:szCs w:val="28"/>
        </w:rPr>
        <w:t>ер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.=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ФОТб+ФОТст+ФОТц+ФОТотп,где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ФОТб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-базовый фонд оплаты труда прочего персонала (фонд оплаты труда по базовым окладам всех категорий работников и фонд специальных гарантированных надбавок всех категорий работников);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ФОТст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-стимулирующий фонд оплаты труда;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ФОТц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- централизованный фонд стимулирования заведующего, который составляет до 15% от общего фонда оплаты труда прочего персонала (базового и стимулирующего), (без учета ФОТ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отп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>).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lastRenderedPageBreak/>
        <w:t>В ДОУ формируется дополнительный фонд для оплаты замены работников, уходящих в отпуск, оплаты праздничных дней.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ФОТ </w:t>
      </w:r>
      <w:proofErr w:type="spellStart"/>
      <w:r w:rsidRPr="00A842CE">
        <w:rPr>
          <w:sz w:val="28"/>
          <w:szCs w:val="28"/>
        </w:rPr>
        <w:t>отп</w:t>
      </w:r>
      <w:proofErr w:type="spellEnd"/>
      <w:r w:rsidRPr="00A842CE">
        <w:rPr>
          <w:sz w:val="28"/>
          <w:szCs w:val="28"/>
        </w:rPr>
        <w:t xml:space="preserve"> – фонд оплаты труда на замену отпусков рассчитывается от заработной платы с учетом действующих нормативных документов следующим категориям работников: помощникам воспитателей, заведующим, медицинскому персоналу, поварам, шеф-поварам, рабочим по стирке и ремонту спецодежды, сторожам, подсобным рабочим.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Объем стимулирующей части фонда оплаты труда прочего персонала определяется по формуле: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A842CE">
        <w:rPr>
          <w:sz w:val="28"/>
          <w:szCs w:val="28"/>
        </w:rPr>
        <w:t>ФОТст</w:t>
      </w:r>
      <w:proofErr w:type="spellEnd"/>
      <w:r w:rsidRPr="00A842CE">
        <w:rPr>
          <w:sz w:val="28"/>
          <w:szCs w:val="28"/>
        </w:rPr>
        <w:t>=</w:t>
      </w:r>
      <w:proofErr w:type="spellStart"/>
      <w:r w:rsidRPr="00A842CE">
        <w:rPr>
          <w:sz w:val="28"/>
          <w:szCs w:val="28"/>
        </w:rPr>
        <w:t>ФОТб</w:t>
      </w:r>
      <w:r w:rsidRPr="00A842CE">
        <w:rPr>
          <w:color w:val="000000" w:themeColor="text1"/>
          <w:sz w:val="28"/>
          <w:szCs w:val="28"/>
        </w:rPr>
        <w:t>×ш</w:t>
      </w:r>
      <w:proofErr w:type="spellEnd"/>
      <w:r w:rsidRPr="00A842CE">
        <w:rPr>
          <w:color w:val="000000" w:themeColor="text1"/>
          <w:sz w:val="28"/>
          <w:szCs w:val="28"/>
        </w:rPr>
        <w:t>, где:</w:t>
      </w:r>
    </w:p>
    <w:p w:rsidR="00A842CE" w:rsidRPr="00A842CE" w:rsidRDefault="00A842CE" w:rsidP="00A842CE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</w:p>
    <w:p w:rsidR="00A842CE" w:rsidRPr="00A842CE" w:rsidRDefault="00A842CE" w:rsidP="00A842CE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r w:rsidRPr="00A842CE">
        <w:rPr>
          <w:color w:val="000000" w:themeColor="text1"/>
          <w:sz w:val="28"/>
          <w:szCs w:val="28"/>
        </w:rPr>
        <w:t>ш – стимулирующая доля ФОТ прочего персонала, значение ш определяется ДОУ самостоятельно от 20 до 70%.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Тарификация производится 2 раз в год по состоянию на 1 сентября и 1 января. 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Установленная работникам при тарификации заработная плата выплачивается независимо от числа недель и рабочих дней в разные месяцы года, не реже чем каждые </w:t>
      </w:r>
      <w:proofErr w:type="gramStart"/>
      <w:r w:rsidRPr="00A842CE">
        <w:rPr>
          <w:sz w:val="28"/>
          <w:szCs w:val="28"/>
        </w:rPr>
        <w:t>полмесяца</w:t>
      </w:r>
      <w:proofErr w:type="gramEnd"/>
      <w:r w:rsidRPr="00A842CE">
        <w:rPr>
          <w:sz w:val="28"/>
          <w:szCs w:val="28"/>
        </w:rPr>
        <w:t xml:space="preserve"> но не позднее 15 календарных дней со дня окончания периода, за который она начислена.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При невыполнении по не зависящим от работника причинам объема установленной учебной нагрузки уменьшение заработной платы не производится.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ind w:firstLine="708"/>
        <w:jc w:val="center"/>
        <w:rPr>
          <w:b/>
          <w:sz w:val="28"/>
          <w:szCs w:val="28"/>
        </w:rPr>
      </w:pPr>
      <w:r w:rsidRPr="00A842CE">
        <w:rPr>
          <w:b/>
          <w:sz w:val="28"/>
          <w:szCs w:val="28"/>
        </w:rPr>
        <w:t xml:space="preserve">4. Расчет оплаты труда работников </w:t>
      </w:r>
    </w:p>
    <w:p w:rsidR="00A842CE" w:rsidRPr="00A842CE" w:rsidRDefault="00A842CE" w:rsidP="00A842CE">
      <w:pPr>
        <w:pStyle w:val="a3"/>
        <w:ind w:firstLine="708"/>
        <w:jc w:val="center"/>
        <w:rPr>
          <w:b/>
          <w:sz w:val="28"/>
          <w:szCs w:val="28"/>
        </w:rPr>
      </w:pPr>
      <w:r w:rsidRPr="00A842CE">
        <w:rPr>
          <w:b/>
          <w:sz w:val="28"/>
          <w:szCs w:val="28"/>
        </w:rPr>
        <w:t xml:space="preserve">дошкольной образовательной организации </w:t>
      </w:r>
    </w:p>
    <w:p w:rsidR="00A842CE" w:rsidRPr="00A842CE" w:rsidRDefault="00A842CE" w:rsidP="00A842CE">
      <w:pPr>
        <w:pStyle w:val="a3"/>
        <w:ind w:firstLine="708"/>
        <w:jc w:val="both"/>
        <w:rPr>
          <w:b/>
          <w:color w:val="000000" w:themeColor="text1"/>
          <w:sz w:val="28"/>
          <w:szCs w:val="28"/>
        </w:rPr>
      </w:pPr>
    </w:p>
    <w:p w:rsidR="005637C3" w:rsidRDefault="00A842CE" w:rsidP="005637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4.1.Оплата труда педагогических работников ДОУ рассчитывается исходя из базового оклада с применением гарантированных выплат и стимулирующих выплат согласно коэффициентам по следующей формуле:</w:t>
      </w:r>
    </w:p>
    <w:p w:rsidR="00A842CE" w:rsidRPr="005637C3" w:rsidRDefault="00A842CE" w:rsidP="005637C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color w:val="000000" w:themeColor="text1"/>
        </w:rPr>
        <w:t>Зп.восп</w:t>
      </w:r>
      <w:proofErr w:type="spellEnd"/>
      <w:r w:rsidRPr="00A842CE">
        <w:rPr>
          <w:rFonts w:ascii="Times New Roman" w:hAnsi="Times New Roman" w:cs="Times New Roman"/>
          <w:color w:val="000000" w:themeColor="text1"/>
        </w:rPr>
        <w:t xml:space="preserve">. = (О </w:t>
      </w:r>
      <w:proofErr w:type="spellStart"/>
      <w:r w:rsidRPr="00A842CE">
        <w:rPr>
          <w:rFonts w:ascii="Times New Roman" w:hAnsi="Times New Roman" w:cs="Times New Roman"/>
          <w:color w:val="000000" w:themeColor="text1"/>
        </w:rPr>
        <w:t>баз.восп</w:t>
      </w:r>
      <w:proofErr w:type="spellEnd"/>
      <w:r w:rsidRPr="00A842CE">
        <w:rPr>
          <w:rFonts w:ascii="Times New Roman" w:hAnsi="Times New Roman" w:cs="Times New Roman"/>
          <w:color w:val="000000" w:themeColor="text1"/>
        </w:rPr>
        <w:t xml:space="preserve">. x </w:t>
      </w:r>
      <w:proofErr w:type="spellStart"/>
      <w:r w:rsidRPr="00A842CE">
        <w:rPr>
          <w:rFonts w:ascii="Times New Roman" w:hAnsi="Times New Roman" w:cs="Times New Roman"/>
          <w:color w:val="000000" w:themeColor="text1"/>
        </w:rPr>
        <w:t>Кпопр</w:t>
      </w:r>
      <w:proofErr w:type="spellEnd"/>
      <w:r w:rsidRPr="00A842CE">
        <w:rPr>
          <w:rFonts w:ascii="Times New Roman" w:hAnsi="Times New Roman" w:cs="Times New Roman"/>
          <w:color w:val="000000" w:themeColor="text1"/>
        </w:rPr>
        <w:t>. на контингент x (1 + К)) + С,</w:t>
      </w:r>
    </w:p>
    <w:p w:rsidR="005637C3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где: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баз.восп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. - базовый оклад воспитателей;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попр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. на контингент - поправочный коэффициент на контингент.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Расчет поправочного коэффициента на контингент: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600700" cy="428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В случае, если величина поправочного коэффициента ниже 1, то коэффициент устанавливается на уровне 1.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Нормативное комплектование утверждается приказом начальника Управления образования администрации Белгородского района в разрезе каждой группы ДОУ в соответствии с паспортом бюро технической инвентаризации и СанПиН.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(игровой) комнаты на одного ребенка в зависимости от возраста.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В группах компенсирующей и комбинированной направленности поправочный коэффициент устанавливается на уровне 1;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К - специальные гарантированные надбавки.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Формула для расчета заработной платы прочих педагогических работников:</w:t>
      </w:r>
    </w:p>
    <w:p w:rsidR="00A842CE" w:rsidRPr="00A842CE" w:rsidRDefault="00A842CE" w:rsidP="00A842CE">
      <w:pPr>
        <w:pStyle w:val="1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842CE">
        <w:rPr>
          <w:rFonts w:ascii="Times New Roman" w:hAnsi="Times New Roman" w:cs="Times New Roman"/>
          <w:color w:val="000000" w:themeColor="text1"/>
        </w:rPr>
        <w:t>Зп.пед</w:t>
      </w:r>
      <w:proofErr w:type="spellEnd"/>
      <w:r w:rsidRPr="00A842CE">
        <w:rPr>
          <w:rFonts w:ascii="Times New Roman" w:hAnsi="Times New Roman" w:cs="Times New Roman"/>
          <w:color w:val="000000" w:themeColor="text1"/>
        </w:rPr>
        <w:t xml:space="preserve"> = (О </w:t>
      </w:r>
      <w:proofErr w:type="spellStart"/>
      <w:r w:rsidRPr="00A842CE">
        <w:rPr>
          <w:rFonts w:ascii="Times New Roman" w:hAnsi="Times New Roman" w:cs="Times New Roman"/>
          <w:color w:val="000000" w:themeColor="text1"/>
        </w:rPr>
        <w:t>баз.пед</w:t>
      </w:r>
      <w:proofErr w:type="spellEnd"/>
      <w:r w:rsidRPr="00A842CE">
        <w:rPr>
          <w:rFonts w:ascii="Times New Roman" w:hAnsi="Times New Roman" w:cs="Times New Roman"/>
          <w:color w:val="000000" w:themeColor="text1"/>
        </w:rPr>
        <w:t xml:space="preserve">. x </w:t>
      </w:r>
      <w:proofErr w:type="spellStart"/>
      <w:r w:rsidRPr="00A842CE">
        <w:rPr>
          <w:rFonts w:ascii="Times New Roman" w:hAnsi="Times New Roman" w:cs="Times New Roman"/>
          <w:color w:val="000000" w:themeColor="text1"/>
        </w:rPr>
        <w:t>Кпопр</w:t>
      </w:r>
      <w:proofErr w:type="spellEnd"/>
      <w:r w:rsidRPr="00A842CE">
        <w:rPr>
          <w:rFonts w:ascii="Times New Roman" w:hAnsi="Times New Roman" w:cs="Times New Roman"/>
          <w:color w:val="000000" w:themeColor="text1"/>
        </w:rPr>
        <w:t>. на контингент x (1 + К)) + С,</w:t>
      </w:r>
    </w:p>
    <w:p w:rsidR="005637C3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где: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баз.пед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. - базовый оклад педагогических работников;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попр</w:t>
      </w:r>
      <w:proofErr w:type="spellEnd"/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. на контингент - поправочный коэффициент на контингент.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Расчет поправочного коэффициента на контингент:</w:t>
      </w:r>
    </w:p>
    <w:p w:rsidR="00A842CE" w:rsidRPr="00A842CE" w:rsidRDefault="00A842CE" w:rsidP="00A842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600700" cy="4286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В случае, если величина поправочного коэффициента ниже 1, коэффициент устанавливается на уровне 1.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Нормативное комплектование утверждается приказом начальника Управления образования администрации Белгородского района в разрезе каждой дошкольной организации.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(игровой) комнаты на одного ребенка в зависимости от возраста.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В группах компенсирующей и комбинированной направленности поправочный коэффициент устанавливается на уровне 1;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К - специальные гарантированные надбавки;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С - стимулирующие надбавки за наличие государственных, отраслевых наград и за качество работы.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Стимулирующие надбавки устанавливаются 2 раза в год на 1 сентября и 1 января в соответствии с Положением о распределении стимулирующего фонда оплаты труда.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1 сентября и 1 января.</w:t>
      </w:r>
    </w:p>
    <w:p w:rsidR="00A842CE" w:rsidRPr="00A842CE" w:rsidRDefault="00A842CE" w:rsidP="00A842CE">
      <w:pPr>
        <w:ind w:firstLine="69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 </w:t>
      </w: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Оплата труда работников прочего персонала (учебно-вспомогательного, административно-хозяйственного, обслуживающего персонала) рассчитывается исходя из базового оклада.</w:t>
      </w:r>
    </w:p>
    <w:p w:rsidR="00A842CE" w:rsidRPr="00A842CE" w:rsidRDefault="00A842CE" w:rsidP="00A842CE">
      <w:pPr>
        <w:autoSpaceDE w:val="0"/>
        <w:autoSpaceDN w:val="0"/>
        <w:adjustRightInd w:val="0"/>
        <w:ind w:firstLine="69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Зп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 пр. = (О баз. пр. * (1 + К2)) + С</w:t>
      </w: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О баз. пр. - базовый оклад прочего персонала;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К2 - специальные гарантированные надбавки;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С - стимулирующие надбавки.</w:t>
      </w:r>
    </w:p>
    <w:p w:rsidR="00A842CE" w:rsidRPr="00A842CE" w:rsidRDefault="00A842CE" w:rsidP="00A842CE">
      <w:pPr>
        <w:ind w:firstLine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Стимулирующие надбавки устанавливаются 2 раза в год на 1 сентября и 1 января в соответствии с Положением о распределении стимулирующего фонда оплаты труда.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4.3. Расчет оплаты труда заведующего и старшего воспитателя дошкольной образовательной организации.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Оплата труда заведующего ДОУ устанавливается исходя из средней (базовой) заработной платы воспитателя, фактически сложившейся на 1(одно) физическое лицо списочного состава, и стимулирующие надбавки: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</w:p>
    <w:p w:rsidR="00A842CE" w:rsidRPr="00A842CE" w:rsidRDefault="00A842CE" w:rsidP="00A842CE">
      <w:pPr>
        <w:autoSpaceDE w:val="0"/>
        <w:autoSpaceDN w:val="0"/>
        <w:adjustRightInd w:val="0"/>
        <w:ind w:firstLine="69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Зпзавед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. = (средняя </w:t>
      </w: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Зп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 базовая </w:t>
      </w: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воспит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. * (1 + К + А)) + </w:t>
      </w: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Сн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, </w:t>
      </w: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 </w:t>
      </w:r>
      <w:proofErr w:type="spellStart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Зп</w:t>
      </w:r>
      <w:proofErr w:type="spellEnd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базовая </w:t>
      </w:r>
      <w:proofErr w:type="spellStart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</w:t>
      </w:r>
      <w:proofErr w:type="spellEnd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. - средняя заработная плата воспитателя,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К - коэффициент за контингент воспитанников: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до 100 детей - 0,5;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101 до 150 детей - 0,6;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151 до 200 - 0,7;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от 201 до 250 детей - 1;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от 251 и более детей - 1,2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А - доплата за наличие высшей квалификационной категории - 0,15.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Сн</w:t>
      </w:r>
      <w:proofErr w:type="spellEnd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стимулирующие выплаты;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Стимулирующие выплаты руководителю ДОУ устанавливаются в соответствии с Положением о распределении централизованного фонда стимулирования руководителей дошкольных образовательных организаций, структурных подразделений «детский сад» в общеобразовательных организациях Белгородского района, которое утверждается приказом начальника Управления образования администрации Белгородского района.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Оплата труда старшего воспитателя ДОУ устанавливается исходя из средней базовой заработной платы воспитателей, фактически сложившейся на 1(одно) физическое лицо списочного состава, и стимулирующей надбавки.</w:t>
      </w:r>
    </w:p>
    <w:p w:rsidR="00A842CE" w:rsidRPr="00A842CE" w:rsidRDefault="00A842CE" w:rsidP="00A842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Базовая заработная плата старшего воспитателя ДОУ устанавливается в размере до 75% базового оклада заведующего ДОУ без учета доплаты ему за квалификационную категорию.</w:t>
      </w:r>
    </w:p>
    <w:p w:rsidR="00A842CE" w:rsidRPr="00A842CE" w:rsidRDefault="00A842CE" w:rsidP="00A842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Стимулирующая часть старшего воспитателя </w:t>
      </w:r>
      <w:r w:rsidRPr="00A842CE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устанавливаются 2 раза в год на 1 сентября и 1 января в соответствии с Положением о распределении стимулирующего фонда оплаты труда</w:t>
      </w:r>
      <w:r w:rsidRPr="00A842CE">
        <w:rPr>
          <w:rFonts w:ascii="Times New Roman" w:hAnsi="Times New Roman" w:cs="Times New Roman"/>
          <w:sz w:val="28"/>
          <w:szCs w:val="28"/>
        </w:rPr>
        <w:t>.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Формула расчета базовой заработной платы старшего воспитателя дошкольной образовательной организации:</w:t>
      </w:r>
    </w:p>
    <w:p w:rsidR="00A842CE" w:rsidRPr="00A842CE" w:rsidRDefault="00A842CE" w:rsidP="00A842CE">
      <w:pPr>
        <w:autoSpaceDE w:val="0"/>
        <w:autoSpaceDN w:val="0"/>
        <w:adjustRightInd w:val="0"/>
        <w:ind w:firstLine="69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ЗПб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 ст. </w:t>
      </w: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восп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 xml:space="preserve">. = Б. </w:t>
      </w:r>
      <w:proofErr w:type="spellStart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зп</w:t>
      </w:r>
      <w:proofErr w:type="spellEnd"/>
      <w:r w:rsidRPr="00A842CE">
        <w:rPr>
          <w:rFonts w:ascii="Times New Roman" w:eastAsiaTheme="minorHAnsi" w:hAnsi="Times New Roman" w:cs="Times New Roman"/>
          <w:b/>
          <w:bCs/>
          <w:color w:val="26282F"/>
          <w:sz w:val="28"/>
          <w:szCs w:val="28"/>
          <w:lang w:eastAsia="en-US"/>
        </w:rPr>
        <w:t>. зав. x (К + А)</w:t>
      </w: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Б. </w:t>
      </w:r>
      <w:proofErr w:type="spellStart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зп</w:t>
      </w:r>
      <w:proofErr w:type="spellEnd"/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. зав. - базовая заработная плата заведующего без квалификационной категории;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К - коэффициент к базовой заработной плате руководителя - 0,75;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А - коэффициент за квалификационную категорию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0,05 - для старших воспитателей, имеющих вторую квалификационную категорию;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0,10 - для старших воспитателей, имеющих первую квалификационную категорию;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0,15 - для старших воспитателей, имеющих высшую квалификационную категорию.</w:t>
      </w:r>
    </w:p>
    <w:p w:rsidR="00A842CE" w:rsidRPr="00A842CE" w:rsidRDefault="00A842CE" w:rsidP="00A842CE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42CE">
        <w:rPr>
          <w:rFonts w:ascii="Times New Roman" w:eastAsiaTheme="minorHAnsi" w:hAnsi="Times New Roman" w:cs="Times New Roman"/>
          <w:sz w:val="28"/>
          <w:szCs w:val="28"/>
          <w:lang w:eastAsia="en-US"/>
        </w:rPr>
        <w:t>Заработная плата заведующего и старшего воспитателя устанавливается два раза в год (на 1 сентября и 1 января) на основании тарификационных списков и списочного состава детей.</w:t>
      </w:r>
    </w:p>
    <w:p w:rsidR="00A842CE" w:rsidRPr="00A842CE" w:rsidRDefault="00A842CE" w:rsidP="00A842C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637C3" w:rsidRDefault="005637C3" w:rsidP="00A842CE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842CE" w:rsidRPr="00A842CE" w:rsidRDefault="00A842CE" w:rsidP="00A842CE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A842CE">
        <w:rPr>
          <w:rFonts w:ascii="Times New Roman" w:hAnsi="Times New Roman" w:cs="Times New Roman"/>
          <w:color w:val="000000" w:themeColor="text1"/>
        </w:rPr>
        <w:t>5. Порядок и условия почасовой оплаты труда</w:t>
      </w:r>
    </w:p>
    <w:p w:rsidR="00A842CE" w:rsidRPr="00A842CE" w:rsidRDefault="00A842CE" w:rsidP="00A842CE">
      <w:pPr>
        <w:rPr>
          <w:rFonts w:ascii="Times New Roman" w:hAnsi="Times New Roman" w:cs="Times New Roman"/>
        </w:rPr>
      </w:pP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5.1. Почасовая оплата труда педагогических работников ДОУ  применяется: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при оплате за часы, выполненные в порядке замещения отсутствующих по болезни или другим причинам воспитателей и других педагогических работников, продолжавшегося не более двух месяцев;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при оплате за педагогическую работу специалистов предприятий, учреждений и организаций (в том числе из числа работников органов управления образованием, методических и учебно-методических кабинетов), привлекаемых для педагогической работы в ДОУ;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при оплате за часы преподавательской работы в объеме 300 часов в другой образовательной организации (в одном или нескольких) сверх учебной нагрузки, выполняемой по совместительству на основе тарификации.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5.2. Размер оплаты за один час указанной педагогической работы определяется путем деления базового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установленных по занимаемой должности.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5.3. 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5.4. Оплата труда за замещение отсутствующего педагогического работника, если оно осуществлялось свыше двух месяцев, производится со дня начала замещения за все часы фактической преподавательской работы на общих основаниях с соответствующим увеличением его месячной нагрузки путем внесения изменений в тарификацию. При этом оплата труда за замещение отсутствующего работника производится с учетом квалификационной категории замещающего работника.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5.5. Оплата замены за временно отсутствующего педагогического работника (больничный лист, отпуск, курсы и т.д.) в ДОУ производится путем деления базового оклада (с учетом поправочного коэффициента на контингент в группе замены) на среднемесячное количество рабочих часов, установленных по занимаемой должности, и умножения на фактически отработанное количество часов замены в месяц.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5.6. Замена учебно-вспомогательного персонала оплачивается от базового оклада с учетом 25% доплаты за работу в сельской местности без учета стимулирующей части за фактически отработанное время.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5.7. Замена обслуживающего персонала оплачивается от оклада заменяемого работника с учетом гарантированных доплат и компенсационных выплат без стимулирующей части за фактически отработанное время.</w:t>
      </w:r>
    </w:p>
    <w:p w:rsidR="00A842CE" w:rsidRPr="00A842CE" w:rsidRDefault="00A842CE" w:rsidP="00A842CE">
      <w:pPr>
        <w:pStyle w:val="a3"/>
        <w:jc w:val="center"/>
        <w:rPr>
          <w:b/>
          <w:color w:val="000000" w:themeColor="text1"/>
          <w:sz w:val="28"/>
          <w:szCs w:val="28"/>
        </w:rPr>
      </w:pPr>
    </w:p>
    <w:p w:rsidR="00A842CE" w:rsidRPr="00A842CE" w:rsidRDefault="00A842CE" w:rsidP="00A842CE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A842CE">
        <w:rPr>
          <w:b/>
          <w:color w:val="000000" w:themeColor="text1"/>
          <w:sz w:val="28"/>
          <w:szCs w:val="28"/>
        </w:rPr>
        <w:t>6. Порядок установления компенсационных выплат,</w:t>
      </w:r>
    </w:p>
    <w:p w:rsidR="00A842CE" w:rsidRPr="00A842CE" w:rsidRDefault="00A842CE" w:rsidP="00A842CE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A842CE">
        <w:rPr>
          <w:b/>
          <w:color w:val="000000" w:themeColor="text1"/>
          <w:sz w:val="28"/>
          <w:szCs w:val="28"/>
        </w:rPr>
        <w:t>гарантированных надбавок и доплат</w:t>
      </w:r>
    </w:p>
    <w:p w:rsidR="00A842CE" w:rsidRPr="00A842CE" w:rsidRDefault="00A842CE" w:rsidP="00A842CE">
      <w:pPr>
        <w:jc w:val="center"/>
        <w:rPr>
          <w:rFonts w:ascii="Times New Roman" w:hAnsi="Times New Roman" w:cs="Times New Roman"/>
        </w:rPr>
      </w:pP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6.1. Настоящий раздел Положения применяется при установлении работникам ДОУ (далее – работники) компенсационных выплат, гарантированных надбавок и доплат с учетом особенностей условий труда на каждом рабочем месте и других </w:t>
      </w:r>
      <w:r w:rsidRPr="00A842CE">
        <w:rPr>
          <w:sz w:val="28"/>
          <w:szCs w:val="28"/>
        </w:rPr>
        <w:lastRenderedPageBreak/>
        <w:t>факторов, выделяющих особенности конкретного работника и его рабочего места среди остальных работников.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6.2. Размеры и виды гарантированных надбавок за специфику работы определяются исходя из условий труда и устанавливаются настоящим Положением, за исключением случаев, когда размеры повышенной оплаты определяются действующим законодательством, а также закрепляются локальными актами ДОУ.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6.3. Гарантированные надбавки за специфику работы ДОУ для работников устанавливаются от базового должностного оклада: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- 25 процентов - педагогическим работникам, медицинским работникам, специалистам за работу в образовательных организациях, расположенных в сельской местности;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- 20 процентов –педагогическим работникам, помощникам воспитателя за работу в группах компенсирующей и оздоровительной направленности;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- 20 процентов –учителям-дефектологам, учителям-логопедам (логопедам) за работу в логопедическом пункте;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- 20-30 процентов - помощникам воспитателя за осуществление воспитательских функций в процессе проведения мероприятий по реализации образовательных мероприятий.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- 30 процентов - молодым специалистам, получившим среднее педагогическое или высшее педагогическое образование и принятым на работу на должности педагогических работников ДОУ, на период первого года трудовой деятельности (определение молодого специалиста согласно ст. 20 главы 5 закона Белгородской области от 31 октября 2014 года № 314 «Об образовании в Белгородской области»).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6.4. Выплаты компенсационного характера осуществляются из базовой части фонда оплаты труда за работы во вредных и иных особых условиях труда, в условиях труда, отклоняющихся от нормальных.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6.5. К компенсационным выплатам относятся следующие виды выплат: 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- 35 процентов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 xml:space="preserve">от базового должностного оклада - каждый час работы в ночное время (в период с 22 часов вечера до 6 часов утра). 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- до 12 процентов - </w:t>
      </w:r>
      <w:r w:rsidRPr="00A842CE">
        <w:rPr>
          <w:b/>
          <w:sz w:val="28"/>
          <w:szCs w:val="28"/>
        </w:rPr>
        <w:t>з</w:t>
      </w:r>
      <w:r w:rsidRPr="00A842CE">
        <w:rPr>
          <w:sz w:val="28"/>
          <w:szCs w:val="28"/>
        </w:rPr>
        <w:t>а работу с вредными и тяжелыми условиями труда. Конкретный размер доплаты работникам определяется Управляющим советом ДОУ. Данная доплата работникам производится при условии аттестации рабочих мест в соответствии с действующим законодательством Российской Федерации.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В случае привлечения работника к работе в установленный ему графиком выходной день или нерабочий праздничный день работа оплачивается: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работникам, труд которых оплачивается по дневным и часовым ставкам, в размере не менее двойной дневной или часовой ставки;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- 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    </w:t>
      </w:r>
      <w:r w:rsidRPr="00A842CE">
        <w:rPr>
          <w:sz w:val="28"/>
          <w:szCs w:val="28"/>
        </w:rPr>
        <w:tab/>
      </w:r>
    </w:p>
    <w:p w:rsidR="005637C3" w:rsidRDefault="005637C3" w:rsidP="00A842CE">
      <w:pPr>
        <w:pStyle w:val="a3"/>
        <w:jc w:val="center"/>
        <w:rPr>
          <w:b/>
          <w:bCs/>
          <w:sz w:val="28"/>
          <w:szCs w:val="28"/>
        </w:rPr>
      </w:pPr>
    </w:p>
    <w:p w:rsidR="005637C3" w:rsidRDefault="005637C3" w:rsidP="00A842CE">
      <w:pPr>
        <w:pStyle w:val="a3"/>
        <w:jc w:val="center"/>
        <w:rPr>
          <w:b/>
          <w:bCs/>
          <w:sz w:val="28"/>
          <w:szCs w:val="28"/>
        </w:rPr>
      </w:pPr>
    </w:p>
    <w:p w:rsidR="005637C3" w:rsidRDefault="005637C3" w:rsidP="00A842CE">
      <w:pPr>
        <w:pStyle w:val="a3"/>
        <w:jc w:val="center"/>
        <w:rPr>
          <w:b/>
          <w:bCs/>
          <w:sz w:val="28"/>
          <w:szCs w:val="28"/>
        </w:rPr>
      </w:pPr>
    </w:p>
    <w:p w:rsidR="005637C3" w:rsidRDefault="005637C3" w:rsidP="00A842CE">
      <w:pPr>
        <w:pStyle w:val="a3"/>
        <w:jc w:val="center"/>
        <w:rPr>
          <w:b/>
          <w:bCs/>
          <w:sz w:val="28"/>
          <w:szCs w:val="28"/>
        </w:rPr>
      </w:pP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  <w:r w:rsidRPr="00A842CE">
        <w:rPr>
          <w:b/>
          <w:bCs/>
          <w:sz w:val="28"/>
          <w:szCs w:val="28"/>
        </w:rPr>
        <w:lastRenderedPageBreak/>
        <w:t xml:space="preserve">7. </w:t>
      </w:r>
      <w:r w:rsidRPr="00A842CE">
        <w:rPr>
          <w:b/>
          <w:sz w:val="28"/>
          <w:szCs w:val="28"/>
        </w:rPr>
        <w:t>Порядок установления базовых должностных окладов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  <w:r w:rsidRPr="00A842CE">
        <w:rPr>
          <w:b/>
          <w:sz w:val="28"/>
          <w:szCs w:val="28"/>
        </w:rPr>
        <w:t>педагогическим работникам ДОУ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7.1. Аттестация педагогических работников ДОУ осуществляется в соответствии с Положением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07 апреля 2014 года № 27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7.2. Должностные оклады педагогических работников устанавливаются в зависимости от уровня образования и квалификационной категории, присвоенной по результатам аттестации.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7.3. Уровень образования педагогических работников при установлении должностных окладов определяется на основании дипломов, аттестатов и других документов о соответствующем образовании независимо от специальности, которую они получили (за исключением тех случаев, когда это особо оговорено).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7.4. Заведующий ДОУ проверяет документы об образовании и стаже педагогической работы (работы по специальности, в определенной должности) воспитателей и специалистов, устанавливает им должностные оклады.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Ответственность за своевременное и правильное определение размеров должностных окладов работников ДОУ несет заведующий ДОУ.</w:t>
      </w: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  <w:r w:rsidRPr="00A842CE">
        <w:rPr>
          <w:b/>
          <w:sz w:val="28"/>
          <w:szCs w:val="28"/>
        </w:rPr>
        <w:t>8. Порядок зачета в педагогический стаж времени работы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  <w:r w:rsidRPr="00A842CE">
        <w:rPr>
          <w:b/>
          <w:sz w:val="28"/>
          <w:szCs w:val="28"/>
        </w:rPr>
        <w:t>в отдельных учреждениях (организациях), а также времени обучения в учреждениях высшего и среднего профессионального образования и службы в Вооруженных Силах СССР и Российской Федерации при определении условий оплаты труда.</w:t>
      </w:r>
    </w:p>
    <w:p w:rsidR="00A842CE" w:rsidRPr="00A842CE" w:rsidRDefault="00A842CE" w:rsidP="00A842CE">
      <w:pPr>
        <w:pStyle w:val="a3"/>
        <w:jc w:val="center"/>
        <w:rPr>
          <w:b/>
          <w:sz w:val="28"/>
          <w:szCs w:val="28"/>
        </w:rPr>
      </w:pPr>
    </w:p>
    <w:p w:rsidR="00A842CE" w:rsidRPr="00A842CE" w:rsidRDefault="00A842CE" w:rsidP="00A842CE">
      <w:pPr>
        <w:pStyle w:val="a3"/>
        <w:ind w:firstLine="708"/>
        <w:jc w:val="both"/>
        <w:rPr>
          <w:color w:val="FF0000"/>
          <w:sz w:val="28"/>
          <w:szCs w:val="28"/>
        </w:rPr>
      </w:pPr>
      <w:r w:rsidRPr="00A842CE">
        <w:rPr>
          <w:sz w:val="28"/>
          <w:szCs w:val="28"/>
        </w:rPr>
        <w:t>8.1. Стаж педагогической работы для педагогических работников рассчитывается исходя из положений Постановления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>администрации Белгородского района Белгородской области от 21.08.2015 года №71 (пункт 12) «Об утверждении Положения об оплате труда работников муниципальных образовательных организаций Белгородского района».</w:t>
      </w: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a3"/>
        <w:jc w:val="both"/>
        <w:rPr>
          <w:sz w:val="28"/>
          <w:szCs w:val="28"/>
        </w:rPr>
      </w:pPr>
    </w:p>
    <w:p w:rsidR="00A842CE" w:rsidRPr="00A842CE" w:rsidRDefault="00A842CE" w:rsidP="00A842CE">
      <w:pPr>
        <w:pStyle w:val="ConsNormal"/>
        <w:widowControl/>
        <w:spacing w:line="360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42CE" w:rsidRPr="00A842CE" w:rsidRDefault="00A842CE" w:rsidP="00A842CE">
      <w:pPr>
        <w:rPr>
          <w:rFonts w:ascii="Times New Roman" w:hAnsi="Times New Roman" w:cs="Times New Roman"/>
          <w:b/>
          <w:sz w:val="28"/>
          <w:szCs w:val="28"/>
        </w:rPr>
      </w:pPr>
    </w:p>
    <w:p w:rsidR="00A842CE" w:rsidRPr="00A842CE" w:rsidRDefault="00775BAC" w:rsidP="00A842CE">
      <w:pPr>
        <w:numPr>
          <w:ilvl w:val="0"/>
          <w:numId w:val="1"/>
        </w:numPr>
        <w:tabs>
          <w:tab w:val="clear" w:pos="4500"/>
        </w:tabs>
        <w:spacing w:after="280" w:afterAutospacing="1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913955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2CE" w:rsidRPr="00A842C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lastRenderedPageBreak/>
        <w:t>1.1. Настоящее Положение о распределении стимулирующей части фонда оплаты труда муниципального дошкольного образовательного учреждения «Детский сад № 31 с. Бессоновка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>Белгородского района Белгородской области» (далее - Положение) разработано в соответствии с Трудовым кодексом Российской Федерации, Федеральным законом от 29.12.2012 года №273 - ФЗ «Об образовании в Российской Федерации», постановлением Правительства Белгородской области от 7 апреля 2014 года № 134-пп «Об утверждении Методики формирования системы оплаты труда и стимулирования работников дошкольных образовательных организаций, дошкольных групп в образовательных организациях, обеспечивающих государственные гарантии реализации прав на получение общедоступного и бесплатного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>дошкольного образования», в целях усиления материальной заинтересованности работников муниципального дошкольного образовательного учреждения «Детский сад № 31 с. Бессоновка Белгородского района Белгородской области» (далее - ДОУ), реализующего основную образовательную программу дошкольного образования.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1.2. Стимулирующий фонд оплаты труда ДОУ состоит из стимулирующей части фонда оплаты труда заведующего и стимулирующей части фонда оплаты труда педагогических работников, учебно-вспомогательного, административно-хозяйственного и обслуживающего персонала.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1.3. Настоящее Положение устанавливает порядок распределения стимулирующего фонда оплаты труда всех категорий работников ДОУ, определяет перечень показателей результативности профессиональной деятельности (критерии) по распределению стимулирующего фонда оплаты труда.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1.4. Стимулирующие выплаты всем категориям работников (административно-хозяйственный,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>педагогический, учебно-вспомогательный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>и младший</w:t>
      </w:r>
      <w:r w:rsidR="0061285F">
        <w:rPr>
          <w:sz w:val="28"/>
          <w:szCs w:val="28"/>
        </w:rPr>
        <w:t xml:space="preserve"> </w:t>
      </w:r>
      <w:r w:rsidRPr="00A842CE">
        <w:rPr>
          <w:sz w:val="28"/>
          <w:szCs w:val="28"/>
        </w:rPr>
        <w:t>обслуживающий персонал) устанавливаются в пределах средств стимулирующей части фонда оплаты труда.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1.5. Положение принимается на общем собрании работников, согласовывается с профсоюзным комитетом, Управляющим советом и утверждается заведующим ДОУ.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1.6. Положение распространяется на все категории работников ДОУ.</w:t>
      </w:r>
    </w:p>
    <w:p w:rsidR="00A842CE" w:rsidRP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  <w:r w:rsidRPr="00A842CE">
        <w:rPr>
          <w:sz w:val="28"/>
          <w:szCs w:val="28"/>
        </w:rPr>
        <w:t>1.7. Стимулирующие выплаты заведующему ДОУ устанавливаются решением Совета по распределению централизованного фонда стимулирования руководителей образовательных организаций Белгородского района, состав которого утвержден Постановлением администрации Белгородского района от 16.08.2016 года №117 «Об утверждении состава Совета и Положения о Совете по распределению централизованного фонда стимулирования руководителей образовательных организаций белгородского района».</w:t>
      </w:r>
    </w:p>
    <w:p w:rsidR="00A842CE" w:rsidRDefault="00A842CE" w:rsidP="00A842CE">
      <w:pPr>
        <w:pStyle w:val="a3"/>
        <w:ind w:firstLine="709"/>
        <w:jc w:val="both"/>
        <w:rPr>
          <w:sz w:val="28"/>
          <w:szCs w:val="28"/>
        </w:rPr>
      </w:pPr>
    </w:p>
    <w:p w:rsidR="0061285F" w:rsidRPr="00A842CE" w:rsidRDefault="0061285F" w:rsidP="00A842CE">
      <w:pPr>
        <w:pStyle w:val="a3"/>
        <w:ind w:firstLine="709"/>
        <w:jc w:val="both"/>
        <w:rPr>
          <w:sz w:val="28"/>
          <w:szCs w:val="28"/>
        </w:rPr>
      </w:pPr>
    </w:p>
    <w:p w:rsidR="005637C3" w:rsidRDefault="005637C3" w:rsidP="00A842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7C3" w:rsidRDefault="005637C3" w:rsidP="00A842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5BAC" w:rsidRDefault="00775BAC" w:rsidP="00A842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7C3" w:rsidRDefault="005637C3" w:rsidP="00A842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37C3" w:rsidRDefault="005637C3" w:rsidP="00A842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42CE" w:rsidRPr="00A842CE" w:rsidRDefault="00A842CE" w:rsidP="00A84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2C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A842CE">
        <w:rPr>
          <w:rFonts w:ascii="Times New Roman" w:hAnsi="Times New Roman" w:cs="Times New Roman"/>
          <w:b/>
          <w:sz w:val="28"/>
          <w:szCs w:val="28"/>
        </w:rPr>
        <w:t xml:space="preserve">Порядок распределения стимулирующей части </w:t>
      </w:r>
    </w:p>
    <w:p w:rsidR="00A842CE" w:rsidRPr="00A842CE" w:rsidRDefault="00A842CE" w:rsidP="00A84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фонда оплаты труда работников ДОУ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2.1 Распределение стимулирующей части фонда оплаты труда работникам ДОУ, осуществляется Управляющим советом два раза в год по итогам учебных полугодий (на 1 сентября и 1 января). Выплаты стимулирующего характера работникам ДОУ устанавливаются локальным актом ДОУ.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2.2 Состав Управляющего совета утверждается приказом заведующего ДОУ.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2.3 Управляющий совет принимает решение о размере стимулирующих выплат работникам ДОУ, на основании сводной ведомости. Решение Совета оформляется протоколом.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2.4 Размер стимулирующих выплат работникам ДОУ, рассчитывается путем умножения итогового количества баллов на стоимость одного балла.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2.5 На основании протокола Управляющего совета заведующий ДОУ издает приказ о размере стимулирующих выплат работникам ДОУ</w:t>
      </w:r>
      <w:r w:rsidR="008509E6">
        <w:rPr>
          <w:rFonts w:ascii="Times New Roman" w:hAnsi="Times New Roman" w:cs="Times New Roman"/>
          <w:sz w:val="28"/>
          <w:szCs w:val="28"/>
        </w:rPr>
        <w:t xml:space="preserve"> </w:t>
      </w:r>
      <w:r w:rsidRPr="00A842CE">
        <w:rPr>
          <w:rFonts w:ascii="Times New Roman" w:hAnsi="Times New Roman" w:cs="Times New Roman"/>
          <w:sz w:val="28"/>
          <w:szCs w:val="28"/>
        </w:rPr>
        <w:t>с обязательным ознакомлением работника под роспись.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2.6 Стимулирующие выплаты работникам ДОУ, устанавливаются два раза в год по состоянию на 1 сентября за период работы с 1 января по 31 августа текущего года и на 1 января за период работы с 1 сентября по 31 декабря прошлого года.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2.7. Система стимулирующих выплат всех категорий работников </w:t>
      </w:r>
      <w:r w:rsidRPr="008509E6">
        <w:rPr>
          <w:rFonts w:ascii="Times New Roman" w:hAnsi="Times New Roman" w:cs="Times New Roman"/>
          <w:sz w:val="28"/>
          <w:szCs w:val="28"/>
        </w:rPr>
        <w:t xml:space="preserve">ДОУ </w:t>
      </w:r>
      <w:r w:rsidR="0061285F" w:rsidRPr="008509E6">
        <w:rPr>
          <w:rFonts w:ascii="Times New Roman" w:hAnsi="Times New Roman" w:cs="Times New Roman"/>
          <w:sz w:val="28"/>
          <w:szCs w:val="28"/>
        </w:rPr>
        <w:t xml:space="preserve">(по основной должности) </w:t>
      </w:r>
      <w:r w:rsidRPr="008509E6">
        <w:rPr>
          <w:rFonts w:ascii="Times New Roman" w:hAnsi="Times New Roman" w:cs="Times New Roman"/>
          <w:sz w:val="28"/>
          <w:szCs w:val="28"/>
        </w:rPr>
        <w:t>осуществляется в пределах стимулирующей части фонда оплаты труда и включает в себя гарантированные и поощрительные выплаты по результатам</w:t>
      </w:r>
      <w:r w:rsidRPr="00A842CE">
        <w:rPr>
          <w:rFonts w:ascii="Times New Roman" w:hAnsi="Times New Roman" w:cs="Times New Roman"/>
          <w:sz w:val="28"/>
          <w:szCs w:val="28"/>
        </w:rPr>
        <w:t xml:space="preserve"> оценки профессиональной деятельности работников ДОУ.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2.8. Гарантированные стимулирующие выплаты за наличие государственных и отраслевых наград устанавливаются в фиксированном денежном выражении: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за звание «Заслуженный учитель» - 3000 рублей;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за отраслевые награды «Отличник народного просвещения» и «Почетный работник общего образования РФ» - 500 рублей.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за непрерывный медицинский стаж от 3 до 5 лет - 20%, свыше 5 лет – 30%.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- за выслугу лет по специальности (бухгалтерские работники) от 1 года до 5 лет – 10%, от 5 до 10 лет – 15%, от 10 до 15 лет – 20%, свыше 15 лет – 30%.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В случае если работник одновременно имеет несколько наград из выше перечисленных, доплата производится по наибольшему размеру соответствующих доплат. Размер указанных стимулирующих доплат в ДОУ не может превышать 50% от стимулирующей части фонда оплаты труда.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lastRenderedPageBreak/>
        <w:t>2.9. Основанием для установления стимулирующих выплат являются критерии результативности профессиональной деятельности.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2.10.</w:t>
      </w:r>
      <w:r w:rsidR="00612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42CE">
        <w:rPr>
          <w:rFonts w:ascii="Times New Roman" w:hAnsi="Times New Roman" w:cs="Times New Roman"/>
          <w:sz w:val="28"/>
          <w:szCs w:val="28"/>
        </w:rPr>
        <w:t>Стимулирующие выплаты для вновь принятых работников, работников вышедших из декретного отпуска, отпуска по уходу за ребенком до 1,5(3-х) лет, длительного отпуска сроком до 1-го года определяются по итогам работы за отработанный месяц, но при наличии непосредственного стимулирующего фонда оплаты труда (экономии по фонду стимулирования на дату рассмотрения оце</w:t>
      </w:r>
      <w:r w:rsidR="008509E6">
        <w:rPr>
          <w:rFonts w:ascii="Times New Roman" w:hAnsi="Times New Roman" w:cs="Times New Roman"/>
          <w:sz w:val="28"/>
          <w:szCs w:val="28"/>
        </w:rPr>
        <w:t>нки вновь принятых работников).</w:t>
      </w:r>
      <w:proofErr w:type="gramEnd"/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2.11. При переводе работника с одной должности на другую (в одной категории), на основании письменного заявления, сохраняются баллы за отработанный период.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2.12. В целях обеспечения государственно – общественного характера управления создается Рабочая группа по проверке достоверности предоставляемых сведений для назначения стимулирующих выплат работникам ДОУ (далее – Рабочая группа).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42CE" w:rsidRPr="005637C3" w:rsidRDefault="00A842CE" w:rsidP="005637C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3. Организация деятельности Рабочей группы по проверке достоверности предоставляемых сведений для назначения стимулирующих выплат работникам ДОУ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  <w:r w:rsidRPr="00A842CE">
        <w:rPr>
          <w:sz w:val="28"/>
          <w:szCs w:val="28"/>
        </w:rPr>
        <w:t xml:space="preserve">3.1 Состав Рабочей группы в количестве 5 – 9  человек избирается на общем собрании работников ДОУ, утверждается приказом заведующего ДОУ. 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3.2. Работники, обязаны представить председателю Рабочей группы оценочные листы и подтверждающие документы к ним, заполненные в соответствии с критериями результативности профессиональной деятельности не позднее 15 августа и 15 декабря текущего года.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Оценочные листы и подтверждающие документы к ним, поданные позднее 15 августа и 15 декабря не рассматриваются.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3.3. Члены Рабочей группы в течение десяти дней осуществляют анализ представленных оценочных листов, для назначения стимулирующих выплат. В случае установления Рабочей группой существенных нарушений (искажение или недостоверная информация) представленные результаты возвращаются работнику для исправления и доработки в 3-х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срок. 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3.4. Рабочая группа обязана ознакомить, а работники, в свою очередь, ознакомиться с итоговым оценочным листом. С момента ознакомления с итоговым оценочным листом в течение одного дня работники вправе подать обоснованное письменное заявление, на имя заведующего ДОУ, о несогласии с оценкой результативности профессиональной деятельности. Основанием для подачи такого заявления может быть только факт (факты) нарушения установленных настоящим </w:t>
      </w:r>
      <w:r w:rsidRPr="00A842CE">
        <w:rPr>
          <w:rFonts w:ascii="Times New Roman" w:hAnsi="Times New Roman" w:cs="Times New Roman"/>
          <w:sz w:val="28"/>
          <w:szCs w:val="28"/>
        </w:rPr>
        <w:lastRenderedPageBreak/>
        <w:t>Положением норм и технические ошибки, допущенные при работе со статистическими материалами.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3.5. Ответ о результатах по рассмотрению заявления предоставляется работнику в течение 3-х дней.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3.6.После проверки оценочных листов члены Рабочей группы расписываются в них. На основании оценочных листов, с ознакомлением работников, оформляется сводная ведомость и подписывается всеми членами Рабочей группы, которая передается в Управляющий совет. На основании сводной ведомости Управляющий совет на своем заседании принимает решение о размере стимулирующих выплат работникам</w:t>
      </w:r>
      <w:r w:rsidR="0061285F">
        <w:rPr>
          <w:rFonts w:ascii="Times New Roman" w:hAnsi="Times New Roman" w:cs="Times New Roman"/>
          <w:sz w:val="28"/>
          <w:szCs w:val="28"/>
        </w:rPr>
        <w:t xml:space="preserve"> </w:t>
      </w:r>
      <w:r w:rsidRPr="00A842CE">
        <w:rPr>
          <w:rFonts w:ascii="Times New Roman" w:hAnsi="Times New Roman" w:cs="Times New Roman"/>
          <w:sz w:val="28"/>
          <w:szCs w:val="28"/>
        </w:rPr>
        <w:t>ДОУ большинством голосов открытым голосованием при условии присутствия на заседании не менее 2/3 членов. При равном количестве голосов решающим является голос председателя Управляющего совета.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3.7. Работники, не предоставившие в срок указанный в п. 3.2. настоящего Положения, пакет документов подтверждающих результаты профессиональной деятельности по установленным критериям не будут учитываться при распределении стимулирующей части фонда оплаты труда.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3.8. Аналитические материалы (оценочные листы, подтверждающие документы, сводная ведомость) хранятся в ДОУ</w:t>
      </w:r>
      <w:r w:rsidR="0061285F">
        <w:rPr>
          <w:rFonts w:ascii="Times New Roman" w:hAnsi="Times New Roman" w:cs="Times New Roman"/>
          <w:sz w:val="28"/>
          <w:szCs w:val="28"/>
        </w:rPr>
        <w:t xml:space="preserve"> </w:t>
      </w:r>
      <w:r w:rsidRPr="00A842CE">
        <w:rPr>
          <w:rFonts w:ascii="Times New Roman" w:hAnsi="Times New Roman" w:cs="Times New Roman"/>
          <w:sz w:val="28"/>
          <w:szCs w:val="28"/>
        </w:rPr>
        <w:t>в течении 3 лет, подтверждающие документы (грамоты, дипломы, справки и др.) – в течении учебного года.</w:t>
      </w:r>
    </w:p>
    <w:p w:rsidR="00A842CE" w:rsidRPr="00A842CE" w:rsidRDefault="00A842CE" w:rsidP="00A84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3.9. Ответственность за хранение аналитических материалов возлагается на секретаря Управляющего совета.</w:t>
      </w:r>
    </w:p>
    <w:p w:rsidR="00A842CE" w:rsidRPr="00A842CE" w:rsidRDefault="00A842CE" w:rsidP="00A842CE">
      <w:pPr>
        <w:pStyle w:val="a3"/>
        <w:ind w:firstLine="708"/>
        <w:jc w:val="both"/>
        <w:rPr>
          <w:sz w:val="28"/>
          <w:szCs w:val="28"/>
        </w:rPr>
      </w:pP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 xml:space="preserve">4. Показатели оценки эффективности профессиональной 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2CE">
        <w:rPr>
          <w:rFonts w:ascii="Times New Roman" w:hAnsi="Times New Roman" w:cs="Times New Roman"/>
          <w:b/>
          <w:sz w:val="28"/>
          <w:szCs w:val="28"/>
        </w:rPr>
        <w:t>деятельности работников ДОУ (Критерии)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ab/>
        <w:t>4.1. Показатели эффективности деятельности и оценки труда работников ДОУ, реализующих основную образовательную программу дошкольного образования, учитываемые при установлении стимулирующих выплат, исчисляются в баллах.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Сокращенные обозначения, применяемые в данных показателях: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ДОУ - муниципальное дошкольное образовательное учреждения «Детский сад № 31 с. Бессоновка Белгородского района Белгородской области», реализующее основную образовательную программу дошкольного образования,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ФГОС ДО - федеральный государственный образовательный стандарт дошкольного образования,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ОВЗ - ограничение возможности здоровья,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lastRenderedPageBreak/>
        <w:t>АПО - актуальный педагогический опыт,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ЗОЖ - здоровый образ жизни,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 xml:space="preserve">ПМПК-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- педагогическая комиссия,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42C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A842CE">
        <w:rPr>
          <w:rFonts w:ascii="Times New Roman" w:hAnsi="Times New Roman" w:cs="Times New Roman"/>
          <w:sz w:val="28"/>
          <w:szCs w:val="28"/>
        </w:rPr>
        <w:t xml:space="preserve"> - педагогический консилиум ДОУ,</w:t>
      </w:r>
    </w:p>
    <w:p w:rsidR="00A842CE" w:rsidRPr="00A842CE" w:rsidRDefault="00A842CE" w:rsidP="00A842CE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CE">
        <w:rPr>
          <w:rFonts w:ascii="Times New Roman" w:hAnsi="Times New Roman" w:cs="Times New Roman"/>
          <w:sz w:val="28"/>
          <w:szCs w:val="28"/>
        </w:rPr>
        <w:t>ИП - индивидуальный предприниматель.</w:t>
      </w:r>
    </w:p>
    <w:p w:rsidR="00A842CE" w:rsidRDefault="00A842CE" w:rsidP="00A842CE">
      <w:pPr>
        <w:pStyle w:val="a3"/>
        <w:jc w:val="center"/>
        <w:rPr>
          <w:b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tabs>
          <w:tab w:val="left" w:pos="7530"/>
        </w:tabs>
        <w:rPr>
          <w:sz w:val="28"/>
          <w:szCs w:val="28"/>
        </w:rPr>
      </w:pPr>
    </w:p>
    <w:p w:rsidR="005637C3" w:rsidRPr="008102B4" w:rsidRDefault="005637C3" w:rsidP="00A842CE">
      <w:pPr>
        <w:pStyle w:val="a3"/>
        <w:tabs>
          <w:tab w:val="left" w:pos="7530"/>
        </w:tabs>
        <w:sectPr w:rsidR="005637C3" w:rsidRPr="008102B4" w:rsidSect="00A842C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45697" w:rsidRPr="00345697" w:rsidRDefault="00A842CE" w:rsidP="00345697">
      <w:pPr>
        <w:pStyle w:val="a3"/>
        <w:jc w:val="center"/>
      </w:pPr>
      <w:r>
        <w:rPr>
          <w:b/>
        </w:rPr>
        <w:lastRenderedPageBreak/>
        <w:t xml:space="preserve">4.2. </w:t>
      </w:r>
      <w:proofErr w:type="gramStart"/>
      <w:r w:rsidR="00345697" w:rsidRPr="00345697">
        <w:rPr>
          <w:b/>
        </w:rPr>
        <w:t>Первая квалификационная группа «Педагогический персонал» (воспитатель, старший воспитатель, инструктор по физической культуре, музыкальный руководитель, учитель - логопед,  педагог - психолог)</w:t>
      </w:r>
      <w:proofErr w:type="gramEnd"/>
    </w:p>
    <w:p w:rsidR="00345697" w:rsidRPr="00345697" w:rsidRDefault="00345697" w:rsidP="00345697">
      <w:pPr>
        <w:pStyle w:val="a3"/>
        <w:jc w:val="center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3797"/>
        <w:gridCol w:w="2192"/>
        <w:gridCol w:w="2906"/>
      </w:tblGrid>
      <w:tr w:rsidR="00345697" w:rsidRPr="00345697" w:rsidTr="005637C3">
        <w:tc>
          <w:tcPr>
            <w:tcW w:w="534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№ п/п</w:t>
            </w:r>
          </w:p>
        </w:tc>
        <w:tc>
          <w:tcPr>
            <w:tcW w:w="3938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Показатели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Должность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Примечание</w:t>
            </w:r>
          </w:p>
        </w:tc>
      </w:tr>
      <w:tr w:rsidR="00345697" w:rsidRPr="00345697" w:rsidTr="005637C3">
        <w:tc>
          <w:tcPr>
            <w:tcW w:w="9570" w:type="dxa"/>
            <w:gridSpan w:val="5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</w:t>
            </w:r>
            <w:r w:rsidRPr="00345697">
              <w:t>. Общие показатели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 xml:space="preserve">Создание развивающей предметно-пространственной среды в соответствии с ФГОС ДО, реализуемыми образовательными программами - 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50 – 59% - 1б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60 – 69% -1,5 б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Более 70% -  2б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 пополнение дидактическим и игровым материалом: 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3 – 4 пособия – 2 б.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1 – 2 пособия – 1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Развивающая среда игровой площадки – до 2б.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1.2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и своевременное выполнение мероприятий годового плана работы ДОУ – 2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ведение установленной документации – 1б.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1.3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Уровень удовлетворенности родителей воспитанников качеством образовательной услуги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Выше 90% - 2б.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Ниже  90% - 1б.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Результаты мониторинга (анкетирования, социологического опроса), наличие позитивных отзывов; баллы не выставляются при наличии обоснованной жалобы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1.4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Руководство районным методическим объединением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5 баллов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1.5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Участие в инновационной деятельности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4б. – региональный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2б –муниципальный уровень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1б. – уровень ОУ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участие в федеральной экспериментальной или региональной инновационной площадке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1.6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Наличие собственных авторских технологий, программ, обобщенного АПО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уровень – 4б. 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уровень  -2б </w:t>
            </w:r>
          </w:p>
          <w:p w:rsidR="00345697" w:rsidRDefault="00345697" w:rsidP="00A842CE">
            <w:pPr>
              <w:pStyle w:val="a3"/>
            </w:pPr>
            <w:r w:rsidRPr="00345697">
              <w:t>уровень ОУ – 1б.</w:t>
            </w:r>
          </w:p>
          <w:p w:rsidR="005637C3" w:rsidRPr="00345697" w:rsidRDefault="005637C3" w:rsidP="00A842CE">
            <w:pPr>
              <w:pStyle w:val="a3"/>
            </w:pP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дифференцировано; разработанные в </w:t>
            </w:r>
            <w:proofErr w:type="spellStart"/>
            <w:r w:rsidRPr="00345697">
              <w:t>межаттестационный</w:t>
            </w:r>
            <w:proofErr w:type="spellEnd"/>
            <w:r w:rsidRPr="00345697">
              <w:t xml:space="preserve"> период- 5 лет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1.7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Презентация собственного АПО в открытых формах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Печатные работы: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Федеральный уровень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 – 2 б.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Статьи в газету: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«За изобилие» - 0,5 б.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«Знамя» - 1б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Пополнение подписных изданий – 1б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Выступления: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 – 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Уровень ДОУ –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публичное выступление (мастер-класс, конференция, средства массовой информации и др.)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1.8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Участие в разработке и реализации проектов по направлениям профессиональной деятельности:</w:t>
            </w:r>
          </w:p>
          <w:p w:rsidR="00345697" w:rsidRPr="00345697" w:rsidRDefault="00345697" w:rsidP="00563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 – 3б.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Уровень ДОУ –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дифференцировано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1.9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Профессиональная экспертная деятельность: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Руководство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– 1б.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член комиссий по аттестации педагогов, ПМПК, </w:t>
            </w:r>
            <w:proofErr w:type="spellStart"/>
            <w:r w:rsidRPr="00345697">
              <w:t>ПМПк</w:t>
            </w:r>
            <w:proofErr w:type="spellEnd"/>
            <w:r w:rsidRPr="00345697">
              <w:t xml:space="preserve"> ДОУ, жюри конкурсов, творческих, рабочих групп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1.10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Наличие звания победителя «Детский сад года»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5 баллов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1.11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Наличие звания победителя конкурса «Воспитатель года»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– 5б.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– 4б.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– 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– 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– 1б.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Сопровождение  - 1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дифференцировано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1.12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Внедрение современных форм сотрудничества с семьями воспитанников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1раздел: организация участия родителей  в реализации образовательной программы, утренниках и праздника, экскурсиях, культурных мероприятиях, проектной деятельности;</w:t>
            </w:r>
          </w:p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 раздел: организация семейных клубов, арт - студий и т.д.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1.13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Качественная работа по дошкольному образованию, развитию неорганизованных детей - 3 б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работа в группах кратковременного пребывания, Центрах игровой поддержки, </w:t>
            </w:r>
            <w:proofErr w:type="spellStart"/>
            <w:r w:rsidRPr="00345697">
              <w:t>лекотеках</w:t>
            </w:r>
            <w:proofErr w:type="spellEnd"/>
            <w:r w:rsidRPr="00345697">
              <w:t xml:space="preserve"> и др.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1.14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 xml:space="preserve">Предоставление методической, </w:t>
            </w:r>
            <w:proofErr w:type="spellStart"/>
            <w:r w:rsidRPr="00345697">
              <w:t>психолого</w:t>
            </w:r>
            <w:proofErr w:type="spellEnd"/>
            <w:r w:rsidRPr="00345697">
              <w:t xml:space="preserve"> - педагогической, диагностической  и консультационной помощи родителям, которые обеспечивают получение детьми раннего дошкольного возраста дошкольного образования в форме семейного образования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 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работа в консультационных Центрах, охват семей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1.15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Активное участие в общественно значимой деятельности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Субботники: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Активный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Средне активный –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Замена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Ремонт помещений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утренниках (не своих) (баллы суммируются) -  1 б.</w:t>
            </w:r>
          </w:p>
          <w:p w:rsidR="00345697" w:rsidRDefault="00D542E9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без листка нетрудоспособности – 1 б.</w:t>
            </w:r>
          </w:p>
          <w:p w:rsidR="00D542E9" w:rsidRPr="00345697" w:rsidRDefault="00D542E9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уровне ДОУ: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муниципальном уровне: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ГТО –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региональном уровне: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1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ГТО – 2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взаимозаменяемость в связи с производственной необходимостью, участие в утренниках, культурно-образовательных, общественных мероприятиях, эффективная работа с семьями воспитанников, субботники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1.16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Наличие высшего педагогического образования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Высшее – 4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Среднее специальное – 2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1.17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Обеспечение информационной открытости деятельности ДОУ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3-4 обновления – 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lastRenderedPageBreak/>
              <w:t>1-2 обновления – 1б.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подбор материалов для размещения на сайте ДОУ и (или) его </w:t>
            </w:r>
            <w:r w:rsidRPr="00345697">
              <w:lastRenderedPageBreak/>
              <w:t>обновление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1.18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ведение регионального информационного ресурса по учету детей на зачисление в ДОУ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0,5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 к педагогическому персоналу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соответствие страницы ДОУ единым функциональным требованиям, рекомендациям регионального и муниципального органов управления в сфере образования, своевременная корректировка данных о воспитанниках ДОУ, педагогах и т.д.</w:t>
            </w:r>
          </w:p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9570" w:type="dxa"/>
            <w:gridSpan w:val="5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II</w:t>
            </w:r>
            <w:r w:rsidRPr="00345697">
              <w:t>. Специфические показатели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Соответствие образовательных программ дошкольного образования, реализуемых в ДОУ, требования ФГОС ДО, региональным приоритетам развития дошкольного образования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Имеются  жалобы контролирующих органов ДОУ минус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2.2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Оснащенность ДОУ учебно-методическим материалом в соответствии с ФГОС ДО, реализуемыми образовательными программами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50-69 % - 4б.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Свыше 70% -  5б.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2.3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Создание в ДОУ условий для получения детьми с ОВЗ дошкольного образования по адаптированным программам дошкольного образования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качественная организация деятельности </w:t>
            </w:r>
            <w:proofErr w:type="spellStart"/>
            <w:r w:rsidRPr="00345697">
              <w:t>ПМПк</w:t>
            </w:r>
            <w:proofErr w:type="spellEnd"/>
            <w:r w:rsidRPr="00345697">
              <w:t xml:space="preserve"> ДОУ, разработка и сопровождение реализации адаптированных образовательных программам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2.4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Высокий уровень методической работы по повышению квалификации педагогов ДОУ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50-59% -3б.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60-69% - 5б.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Свыше 70% - 7б.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100% выполнение плана повышения квалификации, организация участия в обучающих мероприятиях (</w:t>
            </w:r>
            <w:proofErr w:type="spellStart"/>
            <w:r w:rsidRPr="00345697">
              <w:t>вебинары</w:t>
            </w:r>
            <w:proofErr w:type="spellEnd"/>
            <w:r w:rsidRPr="00345697">
              <w:t>, авторские семинары и т.д.)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2.5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 xml:space="preserve">Эффективность деятельности по организации аттестации педагогов </w:t>
            </w:r>
            <w:r w:rsidRPr="00345697">
              <w:lastRenderedPageBreak/>
              <w:t>ДОУ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30-49% - 3б.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50-69% - 4б.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Свыше 70% - 5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повышение доли педагогов, </w:t>
            </w:r>
            <w:r w:rsidRPr="00345697">
              <w:lastRenderedPageBreak/>
              <w:t>аттестационных на квалификационные категории;</w:t>
            </w:r>
          </w:p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сопровождение педагогов в </w:t>
            </w:r>
            <w:proofErr w:type="spellStart"/>
            <w:r w:rsidRPr="00345697">
              <w:t>межаттестационный</w:t>
            </w:r>
            <w:proofErr w:type="spellEnd"/>
            <w:r w:rsidRPr="00345697">
              <w:t xml:space="preserve"> период, содействие в подборе и размещении на электронном мониторинге образовательных учреждений аттестационных данных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2.6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Высокая результативность участия ДОУ, собственного участия в конкурсах на получение грантов, профессиональных конкурсах, проводимых при поддержке федеральных, региональных, муниципальных органов управления в сфере образования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– 5б.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– 4б.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– 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– 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–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Сопровождение  - 1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очно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2.7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 xml:space="preserve">Организация и обеспечение качества дополнительных образовательных услуг (за исключением платных), оказываемых сторонними организациями  - 3 б. 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в рамках сетевого взаимодействия – 5б.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организация дополнительного образования с участием учреждений дополнительного образования, спортивными школами, учреждениями культуры и др.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2.8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Обеспечение развития государственно - частного партнерства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10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организация работы группы кратковременного пребывания с реализацией образовательной программы для детей, получающих услугу по присмотру и уходу в негосударственном секторе; методическая, организационная поддержка частных </w:t>
            </w:r>
            <w:r w:rsidRPr="00345697">
              <w:lastRenderedPageBreak/>
              <w:t>дошкольных образовательных организаций, ИП в рамках совместных плана работы (договора)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2.9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обеспечение взаимодействия с научными, учебными и социальными институтами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старший 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реализация совместных планов работ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2.10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Качественная реализация образовательной программы в различных видах деятельности, в процессе режимных моментов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3 баллов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организованная и самостоятельная деятельность детей, прогулка</w:t>
            </w:r>
          </w:p>
        </w:tc>
      </w:tr>
      <w:tr w:rsidR="00345697" w:rsidRPr="00345697" w:rsidTr="005637C3">
        <w:trPr>
          <w:trHeight w:val="841"/>
        </w:trPr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2.11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 xml:space="preserve">Высокий уровень функционирования (посещаемость ДОУ детьми) 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От 65% до 69% - 1б. 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 70% - 2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не менее 80% для групп дошкольного возраста (от 4 до 7 лет), не менее 70% для групп раннего и младшего дошкольного возраста (от 1 до 4 лет)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2.12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Эффективность работы по снижению заболеваемости воспитанников не превышает средний показатель: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Ниже </w:t>
            </w:r>
            <w:proofErr w:type="spellStart"/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среднерайонного</w:t>
            </w:r>
            <w:proofErr w:type="spellEnd"/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 – 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Выше </w:t>
            </w:r>
            <w:proofErr w:type="spellStart"/>
            <w:r w:rsidRPr="00345697">
              <w:t>среднерайонного</w:t>
            </w:r>
            <w:proofErr w:type="spellEnd"/>
            <w:r w:rsidRPr="00345697">
              <w:t xml:space="preserve"> показателя минус 1 б 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воспитатель, инструктор по физической культуре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показатель «Пропущено 1 ребенком дней по болезни в год» 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2.13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Осуществление воспитательно-образовательного процесса в группах раннего возраста (для детей в возрасте до 3-х лет)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воспитатели групп раннего возраста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2.14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Высокая результативность работы с детьми раннего и дошкольного возраста в адаптационный период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3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воспитатели, педагог-психолог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 результатам мониторинга адаптации детей к ДОУ (группе), в т.ч. при переводе из другого ДОУ (группы)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2.15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Высокая результативность коррекционной работы с детьми, имеющими ОВЗ, детьми-инвалидами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3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воспитатели групп компенсирующей, комбинированной и оздоровительной направленности, учитель-логопед, инструктор по физической культуре, педагог-психолог, музыкальный руководитель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на основании заключений (выводов) </w:t>
            </w:r>
            <w:proofErr w:type="spellStart"/>
            <w:r w:rsidRPr="00345697">
              <w:t>ПМПк</w:t>
            </w:r>
            <w:proofErr w:type="spellEnd"/>
            <w:r w:rsidRPr="00345697">
              <w:t xml:space="preserve"> ДОУ, ПМПК, медицинских организаций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2.16</w:t>
            </w:r>
          </w:p>
        </w:tc>
        <w:tc>
          <w:tcPr>
            <w:tcW w:w="3797" w:type="dxa"/>
          </w:tcPr>
          <w:p w:rsidR="00345697" w:rsidRPr="00775BAC" w:rsidRDefault="00345697" w:rsidP="00A842CE">
            <w:pPr>
              <w:pStyle w:val="a3"/>
            </w:pPr>
            <w:r w:rsidRPr="00775BAC">
              <w:t xml:space="preserve">Безопасная организация жизнедеятельности воспитанников 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отсутствие травматизма- 3 б.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наличие травматизма- - 1б.</w:t>
            </w:r>
          </w:p>
        </w:tc>
        <w:tc>
          <w:tcPr>
            <w:tcW w:w="219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воспитатели, учитель-логопед, инструктор по физической культуре, педагог-психолог, музыкальный руководитель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дифференцировано, с учетом времени продолжительности непосредственной работы с детьми в течение дня (максимальное количество баллов - воспитатель, минимальное - педагог-психолог, учитель-логопед)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2.17</w:t>
            </w:r>
          </w:p>
        </w:tc>
        <w:tc>
          <w:tcPr>
            <w:tcW w:w="3797" w:type="dxa"/>
          </w:tcPr>
          <w:p w:rsidR="00345697" w:rsidRPr="00775BAC" w:rsidRDefault="00345697" w:rsidP="00A842CE">
            <w:pPr>
              <w:pStyle w:val="a3"/>
            </w:pPr>
            <w:r w:rsidRPr="00775BAC">
              <w:t>Выявление творческих способностей детей, их сопровождение в ДОУ в соответствии с разработанной программой (планом) сопровождения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б.</w:t>
            </w:r>
          </w:p>
        </w:tc>
        <w:tc>
          <w:tcPr>
            <w:tcW w:w="219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воспитатели, учитель-логопед, педагог-психолог, музыкальный руководитель</w:t>
            </w:r>
            <w:bookmarkStart w:id="2" w:name="_GoBack"/>
            <w:bookmarkEnd w:id="2"/>
          </w:p>
        </w:tc>
        <w:tc>
          <w:tcPr>
            <w:tcW w:w="2906" w:type="dxa"/>
          </w:tcPr>
          <w:p w:rsidR="00345697" w:rsidRPr="00DF066E" w:rsidRDefault="00345697" w:rsidP="00A842CE">
            <w:pPr>
              <w:pStyle w:val="a3"/>
              <w:jc w:val="center"/>
              <w:rPr>
                <w:highlight w:val="yellow"/>
              </w:rPr>
            </w:pP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2.18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Высокая результативность участия ДОУ, собственного участия в конкурсах на получение грантов, профессиональных конкурсах, проводимых при поддержке федеральных, региональных, муниципальных органов управления в сфере образования</w:t>
            </w:r>
          </w:p>
          <w:p w:rsidR="00345697" w:rsidRPr="00345697" w:rsidRDefault="00345697" w:rsidP="00A842CE">
            <w:pPr>
              <w:pStyle w:val="a3"/>
            </w:pP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уровень, региональный уровень-5б.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уровень-3б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Уровень ОУ- 2б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в конкурсах «Я исследователь», «Зеленый огонек»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6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4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4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4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2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Участник  - 1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воспитатели, учитель-логопед, инструктор по физической культуре, педагог-психолог, музыкальный руководитель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очно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2.19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 xml:space="preserve">Результативность подготовки и </w:t>
            </w:r>
            <w:proofErr w:type="spellStart"/>
            <w:r w:rsidRPr="00345697">
              <w:t>участиядетей</w:t>
            </w:r>
            <w:proofErr w:type="spellEnd"/>
            <w:r w:rsidRPr="00345697">
              <w:t xml:space="preserve"> в детских конкурсах, </w:t>
            </w:r>
            <w:r w:rsidRPr="00345697">
              <w:lastRenderedPageBreak/>
              <w:t>проводимых при поддержке федеральных, региональных, муниципальных органов управления в сфере образования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Очные: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4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1,5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1,5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1 б.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- 0.5 б.</w:t>
            </w:r>
          </w:p>
          <w:p w:rsidR="00345697" w:rsidRPr="00345697" w:rsidRDefault="00345697" w:rsidP="00A842CE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Заочные: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1,5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1,5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1,5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1 б.</w:t>
            </w:r>
          </w:p>
          <w:p w:rsidR="00345697" w:rsidRPr="00345697" w:rsidRDefault="00345697" w:rsidP="00A842CE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 - 0.5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Уровень ДОУ 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(1 место)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Призер (2 место)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Лауреат (3 место) – 1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Участник  - 0.5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 xml:space="preserve">воспитатели, учитель-логопед, </w:t>
            </w:r>
            <w:r w:rsidRPr="00345697">
              <w:lastRenderedPageBreak/>
              <w:t>инструктор по физической культуре, педагог-психолог, музыкальный руководитель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очно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2.20</w:t>
            </w:r>
          </w:p>
        </w:tc>
        <w:tc>
          <w:tcPr>
            <w:tcW w:w="3797" w:type="dxa"/>
          </w:tcPr>
          <w:p w:rsidR="00345697" w:rsidRPr="00775BAC" w:rsidRDefault="00345697" w:rsidP="00A842CE">
            <w:pPr>
              <w:pStyle w:val="a3"/>
            </w:pPr>
            <w:r w:rsidRPr="00775BAC">
              <w:t>Содействие в формировании и поддержании благоприятного микроклимата в коллективе ДОУ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 б.</w:t>
            </w:r>
          </w:p>
        </w:tc>
        <w:tc>
          <w:tcPr>
            <w:tcW w:w="219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педагог-психолог</w:t>
            </w:r>
          </w:p>
        </w:tc>
        <w:tc>
          <w:tcPr>
            <w:tcW w:w="2906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по результатам исследования психологического микроклимата в коллективе ДОУ </w:t>
            </w:r>
          </w:p>
          <w:p w:rsidR="00345697" w:rsidRPr="00775BAC" w:rsidRDefault="00345697" w:rsidP="00A842CE">
            <w:pPr>
              <w:pStyle w:val="a3"/>
              <w:jc w:val="center"/>
            </w:pPr>
            <w:r w:rsidRPr="00775BAC">
              <w:t>2 раза в год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2.21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Консультационное сопровождение других ДОУ, не имеющих специалистов в штатных расписаниях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5 б.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педагог-психолог, учитель-логопед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реализация совместных планов работ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2.22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Эффективность работы по привлечению работников ДОУ к ЗОЖ, занятиям спортом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Привлекает -2б.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Не привлекает -0.</w:t>
            </w: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инструктор по физической культуре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организация спартакиад, Дней здоровья, спортивных и оздоровительных секций для работников ДОУ</w:t>
            </w:r>
          </w:p>
        </w:tc>
      </w:tr>
      <w:tr w:rsidR="00345697" w:rsidRPr="00345697" w:rsidTr="005637C3">
        <w:tc>
          <w:tcPr>
            <w:tcW w:w="675" w:type="dxa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2.23</w:t>
            </w:r>
          </w:p>
        </w:tc>
        <w:tc>
          <w:tcPr>
            <w:tcW w:w="3797" w:type="dxa"/>
          </w:tcPr>
          <w:p w:rsidR="00345697" w:rsidRPr="00345697" w:rsidRDefault="00345697" w:rsidP="00A842CE">
            <w:pPr>
              <w:pStyle w:val="a3"/>
            </w:pPr>
            <w:r w:rsidRPr="00345697">
              <w:t>Работа с детьми в особых условиях, требующих усиленных трудозатрат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3 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19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воспитатель, инструктор по физической культуре, музыкальный руководитель</w:t>
            </w:r>
          </w:p>
        </w:tc>
        <w:tc>
          <w:tcPr>
            <w:tcW w:w="2906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</w:tbl>
    <w:p w:rsidR="00345697" w:rsidRPr="00345697" w:rsidRDefault="00345697" w:rsidP="00345697">
      <w:pPr>
        <w:pStyle w:val="a3"/>
        <w:jc w:val="center"/>
      </w:pPr>
    </w:p>
    <w:p w:rsidR="00345697" w:rsidRPr="00345697" w:rsidRDefault="00345697" w:rsidP="00345697">
      <w:pPr>
        <w:pStyle w:val="a3"/>
        <w:jc w:val="center"/>
      </w:pPr>
    </w:p>
    <w:p w:rsidR="00345697" w:rsidRPr="00345697" w:rsidRDefault="00A842CE" w:rsidP="00345697">
      <w:pPr>
        <w:pStyle w:val="a3"/>
        <w:jc w:val="center"/>
        <w:rPr>
          <w:b/>
        </w:rPr>
      </w:pPr>
      <w:r>
        <w:rPr>
          <w:b/>
        </w:rPr>
        <w:t xml:space="preserve">4.3. </w:t>
      </w:r>
      <w:r w:rsidR="00345697" w:rsidRPr="00345697">
        <w:rPr>
          <w:b/>
        </w:rPr>
        <w:t>Вторая квалификационная группа «Учебно-вспомогательный и медицинский персонал» (медицинская сестра, помощник воспитателя)</w:t>
      </w:r>
    </w:p>
    <w:p w:rsidR="00345697" w:rsidRPr="00345697" w:rsidRDefault="00345697" w:rsidP="00345697">
      <w:pPr>
        <w:pStyle w:val="a3"/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695"/>
        <w:gridCol w:w="2258"/>
        <w:gridCol w:w="2942"/>
      </w:tblGrid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№ п/п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Показатели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Должность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Примечание</w:t>
            </w:r>
          </w:p>
        </w:tc>
      </w:tr>
      <w:tr w:rsidR="00345697" w:rsidRPr="00345697" w:rsidTr="00A842CE">
        <w:tc>
          <w:tcPr>
            <w:tcW w:w="9571" w:type="dxa"/>
            <w:gridSpan w:val="4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</w:t>
            </w:r>
            <w:r w:rsidRPr="00345697">
              <w:t>. Общие показатели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Ведение установленной документации в соответствии с номенклатурой дел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 1 до 3 баллов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кроме помощника воспитателя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1.2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Использование в работе компьютерных программ, электронных продуктов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3 балла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кроме помощника воспитателя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1.3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Активное участие в общественно значимой деятельности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Субботники: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Активный – 3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Средне активный – 1б.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Замена – 2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– 2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Ремонт помещений – 2 б.</w:t>
            </w:r>
          </w:p>
          <w:p w:rsidR="00D542E9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без листка нетрудоспособности – 1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уровне ДОУ: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- 1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0,5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муниципальном уровне: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2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0,5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ГТО – 1б.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региональном уровне: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3 б.</w:t>
            </w:r>
          </w:p>
          <w:p w:rsidR="00D542E9" w:rsidRPr="00345697" w:rsidRDefault="00D542E9" w:rsidP="00D54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1 б.</w:t>
            </w:r>
          </w:p>
          <w:p w:rsidR="00345697" w:rsidRDefault="00D542E9" w:rsidP="00D542E9">
            <w:pPr>
              <w:pStyle w:val="a3"/>
            </w:pPr>
            <w:r w:rsidRPr="00345697">
              <w:lastRenderedPageBreak/>
              <w:t>ГТО – 2 б.</w:t>
            </w:r>
          </w:p>
          <w:p w:rsidR="002B5847" w:rsidRDefault="002B5847" w:rsidP="00D542E9">
            <w:pPr>
              <w:pStyle w:val="a3"/>
            </w:pPr>
            <w:r>
              <w:t>Профессиональная экспертная деятельность на уровне ДОО:</w:t>
            </w:r>
          </w:p>
          <w:p w:rsidR="002B5847" w:rsidRDefault="002B5847" w:rsidP="00D542E9">
            <w:pPr>
              <w:pStyle w:val="a3"/>
            </w:pPr>
            <w:r>
              <w:t>Руководство – 2 б.</w:t>
            </w:r>
          </w:p>
          <w:p w:rsidR="002B5847" w:rsidRDefault="002B5847" w:rsidP="00D542E9">
            <w:pPr>
              <w:pStyle w:val="a3"/>
            </w:pPr>
            <w:r>
              <w:t>Участие – 1б.</w:t>
            </w:r>
          </w:p>
          <w:p w:rsidR="00D542E9" w:rsidRPr="00345697" w:rsidRDefault="00D542E9" w:rsidP="00A842CE">
            <w:pPr>
              <w:pStyle w:val="a3"/>
            </w:pP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все, относящиеся к учебно-вспомогательному персоналу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взаимозаменяемость в связи с производственной необходимостью, участие в утренниках, субботниках, косметическом ремонте и др.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1.4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Наличие высшего профессионального образования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3 балла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учебно-вспомогательный и медицинский персонал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за исключением должностей, по которым высшее образование учтено в базовом окладе</w:t>
            </w:r>
          </w:p>
        </w:tc>
      </w:tr>
      <w:tr w:rsidR="00345697" w:rsidRPr="00345697" w:rsidTr="00A842CE">
        <w:tc>
          <w:tcPr>
            <w:tcW w:w="9571" w:type="dxa"/>
            <w:gridSpan w:val="4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II</w:t>
            </w:r>
            <w:r w:rsidRPr="00345697">
              <w:t>. Специфические показатели</w:t>
            </w:r>
          </w:p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осуществление воспитательных функций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3 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помощник воспитателя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2.2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Качественная организация режимных процессов в группах раннего возраста (для детей в возрасте до 3-х лет)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помощник воспитателя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2.3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Высокий уровень функционирования (посещаемости ДОУ)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От 65% до 69% - 1б.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От 70% - 2 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медицинская сестра, помощник воспитателя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не менее 80% для групп дошкольного возраста (от 4 до 7 лет), не менее 70% для групп раннего и младшего дошкольного возраста (от 1 до 4 лет)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2.4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Эффективность работы по снижению заболеваемости воспитанников не превышает средний показатель: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Ниже </w:t>
            </w:r>
            <w:proofErr w:type="spellStart"/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среднерайонного</w:t>
            </w:r>
            <w:proofErr w:type="spellEnd"/>
            <w:r w:rsidRPr="00345697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 – 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Выше </w:t>
            </w:r>
            <w:proofErr w:type="spellStart"/>
            <w:r w:rsidRPr="00345697">
              <w:t>среднерайонного</w:t>
            </w:r>
            <w:proofErr w:type="spellEnd"/>
            <w:r w:rsidRPr="00345697">
              <w:t xml:space="preserve"> показателя минус 1б.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помощник воспитателя, медицинская сестра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показатель «Пропущено 1 ребенком дней по болезни в год» 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2.5</w:t>
            </w:r>
          </w:p>
        </w:tc>
        <w:tc>
          <w:tcPr>
            <w:tcW w:w="3696" w:type="dxa"/>
          </w:tcPr>
          <w:p w:rsidR="00345697" w:rsidRPr="00775BAC" w:rsidRDefault="00345697" w:rsidP="00A842CE">
            <w:pPr>
              <w:pStyle w:val="a3"/>
            </w:pPr>
            <w:r w:rsidRPr="00775BAC">
              <w:t>Результативность работы по профилактике инфекционных заболеваний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б.</w:t>
            </w:r>
          </w:p>
        </w:tc>
        <w:tc>
          <w:tcPr>
            <w:tcW w:w="2258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медицинская сестра </w:t>
            </w:r>
          </w:p>
        </w:tc>
        <w:tc>
          <w:tcPr>
            <w:tcW w:w="294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отсутствие предписаний, замечаний  органов </w:t>
            </w:r>
            <w:proofErr w:type="spellStart"/>
            <w:r w:rsidRPr="00775BAC">
              <w:t>Роспотребнадзора</w:t>
            </w:r>
            <w:proofErr w:type="spellEnd"/>
            <w:r w:rsidRPr="00775BAC">
              <w:t>,</w:t>
            </w:r>
          </w:p>
          <w:p w:rsidR="00345697" w:rsidRPr="00775BAC" w:rsidRDefault="00345697" w:rsidP="00A842CE">
            <w:pPr>
              <w:pStyle w:val="a3"/>
              <w:jc w:val="center"/>
            </w:pPr>
            <w:r w:rsidRPr="00775BAC">
              <w:t>неудовлетворительных результатов лабораторных исследований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2.6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Качественная работа по обеспечению санитарного состояния групповых и иных помещений ДОУ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Обеспечение ежедневного качественного санитарного состояния в группе и др. помещениях ДОУ – до 3б.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Отсутствие жалоб со стороны родителей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жалоб контролирующих органов ДОУ – 3б.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Имеются  жалобы контролирующих органов ДОУ </w:t>
            </w:r>
            <w:proofErr w:type="gramStart"/>
            <w:r w:rsidRPr="00345697">
              <w:t>–м</w:t>
            </w:r>
            <w:proofErr w:type="gramEnd"/>
            <w:r w:rsidRPr="00345697">
              <w:t>инус 1б.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медицинская сестра, помощник воспитателя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отсутствие замечаний по результатам контроля, надзорных мероприятий, обоснованных жалоб участников образовательного процесса</w:t>
            </w:r>
          </w:p>
        </w:tc>
      </w:tr>
      <w:tr w:rsidR="00345697" w:rsidRPr="00775BAC" w:rsidTr="00A842CE">
        <w:tc>
          <w:tcPr>
            <w:tcW w:w="675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lastRenderedPageBreak/>
              <w:t>2.7</w:t>
            </w:r>
          </w:p>
        </w:tc>
        <w:tc>
          <w:tcPr>
            <w:tcW w:w="3696" w:type="dxa"/>
          </w:tcPr>
          <w:p w:rsidR="00345697" w:rsidRPr="00775BAC" w:rsidRDefault="00345697" w:rsidP="00A842CE">
            <w:pPr>
              <w:pStyle w:val="a3"/>
            </w:pPr>
            <w:r w:rsidRPr="00775BAC">
              <w:t>Качественная организация питания и выполнения норм питания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б.</w:t>
            </w:r>
          </w:p>
        </w:tc>
        <w:tc>
          <w:tcPr>
            <w:tcW w:w="2258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медицинская сестра </w:t>
            </w:r>
          </w:p>
        </w:tc>
        <w:tc>
          <w:tcPr>
            <w:tcW w:w="294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не менее 90 и не более 100 процентов в соответствии с СанПиН при отсутствии серьезных замечаний по результатам контроля, надзорных мероприятий, обоснованных жалоб участников образовательных отношений</w:t>
            </w:r>
          </w:p>
        </w:tc>
      </w:tr>
      <w:tr w:rsidR="00345697" w:rsidRPr="00775BAC" w:rsidTr="00A842CE">
        <w:tc>
          <w:tcPr>
            <w:tcW w:w="675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2.8</w:t>
            </w:r>
          </w:p>
        </w:tc>
        <w:tc>
          <w:tcPr>
            <w:tcW w:w="3696" w:type="dxa"/>
          </w:tcPr>
          <w:p w:rsidR="00345697" w:rsidRPr="00775BAC" w:rsidRDefault="00345697" w:rsidP="00A842CE">
            <w:pPr>
              <w:pStyle w:val="a3"/>
            </w:pPr>
            <w:r w:rsidRPr="00775BAC">
              <w:t>Качественная оздоровительная работа с детьми с ОВЗ, детьми-инвалидами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2 б.</w:t>
            </w:r>
          </w:p>
        </w:tc>
        <w:tc>
          <w:tcPr>
            <w:tcW w:w="2258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медицинская сестра, помощник воспитателя</w:t>
            </w:r>
          </w:p>
        </w:tc>
        <w:tc>
          <w:tcPr>
            <w:tcW w:w="294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на основании заключений (выводов) </w:t>
            </w:r>
            <w:proofErr w:type="spellStart"/>
            <w:r w:rsidRPr="00775BAC">
              <w:t>ПМПк</w:t>
            </w:r>
            <w:proofErr w:type="spellEnd"/>
            <w:r w:rsidRPr="00775BAC">
              <w:t xml:space="preserve"> ДОУ, ПМПК, медицинских организаций</w:t>
            </w:r>
          </w:p>
        </w:tc>
      </w:tr>
      <w:tr w:rsidR="00345697" w:rsidRPr="00775BAC" w:rsidTr="00A842CE">
        <w:tc>
          <w:tcPr>
            <w:tcW w:w="675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2.9</w:t>
            </w:r>
          </w:p>
        </w:tc>
        <w:tc>
          <w:tcPr>
            <w:tcW w:w="3696" w:type="dxa"/>
          </w:tcPr>
          <w:p w:rsidR="00345697" w:rsidRPr="00775BAC" w:rsidRDefault="00345697" w:rsidP="00A842CE">
            <w:pPr>
              <w:pStyle w:val="a3"/>
            </w:pPr>
            <w:r w:rsidRPr="00775BAC">
              <w:t>Обеспечение диетического питания детей в соответствии с медицинскими рекомендациями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б.</w:t>
            </w:r>
          </w:p>
        </w:tc>
        <w:tc>
          <w:tcPr>
            <w:tcW w:w="2258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медицинская сестра </w:t>
            </w:r>
          </w:p>
        </w:tc>
        <w:tc>
          <w:tcPr>
            <w:tcW w:w="2942" w:type="dxa"/>
          </w:tcPr>
          <w:p w:rsidR="00345697" w:rsidRPr="00775BAC" w:rsidRDefault="00345697" w:rsidP="00A842CE">
            <w:pPr>
              <w:pStyle w:val="a3"/>
              <w:jc w:val="center"/>
            </w:pPr>
          </w:p>
        </w:tc>
      </w:tr>
      <w:tr w:rsidR="00345697" w:rsidRPr="00775BAC" w:rsidTr="00A842CE">
        <w:tc>
          <w:tcPr>
            <w:tcW w:w="675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2.10</w:t>
            </w:r>
          </w:p>
        </w:tc>
        <w:tc>
          <w:tcPr>
            <w:tcW w:w="3696" w:type="dxa"/>
          </w:tcPr>
          <w:p w:rsidR="00345697" w:rsidRPr="00775BAC" w:rsidRDefault="00345697" w:rsidP="00A842CE">
            <w:pPr>
              <w:pStyle w:val="a3"/>
            </w:pPr>
            <w:r w:rsidRPr="00775BAC">
              <w:t>Эффективность работы по привлечению работников ДОУ к ЗОЖ, занятиям спортом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б.</w:t>
            </w:r>
          </w:p>
        </w:tc>
        <w:tc>
          <w:tcPr>
            <w:tcW w:w="2258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 xml:space="preserve">медицинская сестра </w:t>
            </w:r>
          </w:p>
        </w:tc>
        <w:tc>
          <w:tcPr>
            <w:tcW w:w="2942" w:type="dxa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организация спартакиад, Дней здоровья, спортивных и оздоровительных секций для работников ДОУ</w:t>
            </w:r>
          </w:p>
        </w:tc>
      </w:tr>
    </w:tbl>
    <w:p w:rsidR="00345697" w:rsidRPr="00775BAC" w:rsidRDefault="00345697" w:rsidP="00345697">
      <w:pPr>
        <w:pStyle w:val="a3"/>
        <w:jc w:val="center"/>
      </w:pPr>
    </w:p>
    <w:p w:rsidR="00345697" w:rsidRPr="00345697" w:rsidRDefault="00A842CE" w:rsidP="00345697">
      <w:pPr>
        <w:pStyle w:val="a3"/>
        <w:jc w:val="center"/>
        <w:rPr>
          <w:b/>
        </w:rPr>
      </w:pPr>
      <w:r w:rsidRPr="00775BAC">
        <w:rPr>
          <w:b/>
        </w:rPr>
        <w:t xml:space="preserve">4.4. </w:t>
      </w:r>
      <w:r w:rsidR="00345697" w:rsidRPr="00775BAC">
        <w:rPr>
          <w:b/>
        </w:rPr>
        <w:t>Третья квалификационная группа «Обслуживающий персонал» (подсобный рабочий, дворник, рабочий по комплексному обслуживанию зданий и сооружений, кастелянша, машинист по стирке и ремонту белья, сторож</w:t>
      </w:r>
      <w:r w:rsidR="00DB57F4" w:rsidRPr="00775BAC">
        <w:rPr>
          <w:b/>
        </w:rPr>
        <w:t>, повар, шеф-повар, заведующий складом(кладовщик), вахтер, уборщик служебных</w:t>
      </w:r>
      <w:r w:rsidR="00DB57F4">
        <w:rPr>
          <w:b/>
        </w:rPr>
        <w:t xml:space="preserve"> помещений, делопроизводитель</w:t>
      </w:r>
      <w:r w:rsidR="00345697" w:rsidRPr="00345697">
        <w:rPr>
          <w:b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695"/>
        <w:gridCol w:w="2258"/>
        <w:gridCol w:w="2942"/>
      </w:tblGrid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№ п/п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Показатели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Должность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Примечание</w:t>
            </w:r>
          </w:p>
        </w:tc>
      </w:tr>
      <w:tr w:rsidR="00345697" w:rsidRPr="00345697" w:rsidTr="00A842CE">
        <w:tc>
          <w:tcPr>
            <w:tcW w:w="9571" w:type="dxa"/>
            <w:gridSpan w:val="4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</w:t>
            </w:r>
            <w:r w:rsidRPr="00345697">
              <w:t>. Общие показатели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Активное участие в общественно значимой деятельности</w:t>
            </w:r>
          </w:p>
          <w:p w:rsidR="00345697" w:rsidRPr="00345697" w:rsidRDefault="00345697" w:rsidP="00A842CE">
            <w:pPr>
              <w:pStyle w:val="a3"/>
            </w:pP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Субботники: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Активный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Средне активный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Ремонт помещений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– 2б.</w:t>
            </w:r>
          </w:p>
          <w:p w:rsid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Замена – 2 б.</w:t>
            </w:r>
          </w:p>
          <w:p w:rsidR="002B5847" w:rsidRPr="00345697" w:rsidRDefault="002B584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без листка нетрудоспособности –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мероприятиях на уровне ДОУ: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муниципальном уровне: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ГТО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региональном уровне: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ГТО –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Профессиональная экспертная деятельность на уровне ДОО: Руководство – 2б.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Участие – 1б.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все, относящиеся к обслуживающему персоналу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взаимозаменяемость в связи с производственной необходимостью, участие в субботниках, косметическом ремонте, и др., а также в мероприятиях повышающих имидж ДОУ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1.2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Обеспечение сохранности оборудования, инструментов, содержание имущества в надлежащем состоянии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 3 до 5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относящиеся к обслуживающему персоналу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1.3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Отсутствие предписаний, замечаний контролирующих надзорных органов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 3 до 4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Замечание  - -1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относящиеся к обслуживающему персоналу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1.4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За сложность и напряженность работы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все, относящиеся к обслуживающему персоналу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в соответствии с положение ДОУ </w:t>
            </w:r>
          </w:p>
        </w:tc>
      </w:tr>
      <w:tr w:rsidR="00345697" w:rsidRPr="00345697" w:rsidTr="00A842CE">
        <w:tc>
          <w:tcPr>
            <w:tcW w:w="9571" w:type="dxa"/>
            <w:gridSpan w:val="4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II</w:t>
            </w:r>
            <w:r w:rsidRPr="00345697">
              <w:t>. Специфические показатели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выполнение функций шеф-повара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повар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2.2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Качественная организация питания детей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повар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отсутствие серьезных замечаний по результатам контроля, надзорных мероприятий, обоснованных жалоб участников образовательных отношений  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2.3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Наличие квалификационного разряда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повар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rPr>
          <w:trHeight w:val="916"/>
        </w:trPr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2.4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Обеспечение диетического питания детей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повар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2.5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содержание пищеблока</w:t>
            </w:r>
          </w:p>
          <w:p w:rsidR="00345697" w:rsidRPr="00345697" w:rsidRDefault="00345697" w:rsidP="00A842CE">
            <w:pPr>
              <w:pStyle w:val="a3"/>
            </w:pPr>
            <w:r w:rsidRPr="00345697">
              <w:lastRenderedPageBreak/>
              <w:t>3 б.</w:t>
            </w:r>
          </w:p>
          <w:p w:rsidR="00345697" w:rsidRPr="00345697" w:rsidRDefault="00345697" w:rsidP="00A842CE">
            <w:pPr>
              <w:pStyle w:val="a3"/>
            </w:pP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подсобный рабочий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 xml:space="preserve">отсутствие серьезных замечаний по результатам </w:t>
            </w:r>
            <w:r w:rsidRPr="00345697">
              <w:lastRenderedPageBreak/>
              <w:t>контроля, надзорных мероприятий,</w:t>
            </w: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2.6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Выполнение погрузочно-разгрузочных работ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от3 до 4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подсобный рабочий, кастелянша, иные должности обслуживающего персонала при выполнении данной функции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2.7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Оперативность выполнения заявок сотрудников, своевременность смены постельного белья в группах в соответствии с графиком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5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кастелянша, машинист по стирке и ремонту белья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2.8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Качественное содержание территории ДОУ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 3 до 4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дворник, рабочий по комплексному обслуживанию зданий и сооружений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2.9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Оперативность и качественное выполнение заявок сотрудников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5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рабочий по комплексному обслуживанию зданий и сооружений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A842CE">
        <w:tc>
          <w:tcPr>
            <w:tcW w:w="675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2.10</w:t>
            </w:r>
          </w:p>
        </w:tc>
        <w:tc>
          <w:tcPr>
            <w:tcW w:w="3696" w:type="dxa"/>
          </w:tcPr>
          <w:p w:rsidR="00345697" w:rsidRPr="00345697" w:rsidRDefault="00345697" w:rsidP="00A842CE">
            <w:pPr>
              <w:pStyle w:val="a3"/>
            </w:pPr>
            <w:r w:rsidRPr="00345697">
              <w:t>Отсутствие ЧП на рабочем месте, обеспечение сохранности имущества зданий, территории ДОУ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 2 до 3 б.</w:t>
            </w:r>
          </w:p>
        </w:tc>
        <w:tc>
          <w:tcPr>
            <w:tcW w:w="2258" w:type="dxa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сторож</w:t>
            </w:r>
          </w:p>
        </w:tc>
        <w:tc>
          <w:tcPr>
            <w:tcW w:w="2942" w:type="dxa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</w:tbl>
    <w:p w:rsidR="00A842CE" w:rsidRDefault="00A842CE" w:rsidP="00345697">
      <w:pPr>
        <w:pStyle w:val="a3"/>
        <w:jc w:val="center"/>
        <w:rPr>
          <w:b/>
        </w:rPr>
      </w:pPr>
    </w:p>
    <w:p w:rsidR="00345697" w:rsidRPr="00345697" w:rsidRDefault="00A842CE" w:rsidP="00345697">
      <w:pPr>
        <w:pStyle w:val="a3"/>
        <w:jc w:val="center"/>
      </w:pPr>
      <w:r>
        <w:rPr>
          <w:b/>
        </w:rPr>
        <w:t xml:space="preserve">4.5. </w:t>
      </w:r>
      <w:r w:rsidR="00345697" w:rsidRPr="00345697">
        <w:rPr>
          <w:b/>
        </w:rPr>
        <w:t>Четвертая квалификационная группа «Административно-управленческий персонал» (заведующий хозяйством)</w:t>
      </w:r>
    </w:p>
    <w:p w:rsidR="00345697" w:rsidRPr="00345697" w:rsidRDefault="00345697" w:rsidP="00345697">
      <w:pPr>
        <w:pStyle w:val="a3"/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75"/>
        <w:gridCol w:w="209"/>
        <w:gridCol w:w="4837"/>
        <w:gridCol w:w="3849"/>
      </w:tblGrid>
      <w:tr w:rsidR="00345697" w:rsidRPr="00345697" w:rsidTr="00A842CE">
        <w:tc>
          <w:tcPr>
            <w:tcW w:w="462" w:type="pct"/>
            <w:gridSpan w:val="2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№ п/п</w:t>
            </w:r>
          </w:p>
        </w:tc>
        <w:tc>
          <w:tcPr>
            <w:tcW w:w="2527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Показатели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Примечание</w:t>
            </w:r>
          </w:p>
        </w:tc>
      </w:tr>
      <w:tr w:rsidR="00345697" w:rsidRPr="00345697" w:rsidTr="00A842CE">
        <w:tc>
          <w:tcPr>
            <w:tcW w:w="5000" w:type="pct"/>
            <w:gridSpan w:val="4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</w:t>
            </w:r>
            <w:r w:rsidRPr="00345697">
              <w:t>. Общие показатели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1.1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Эффективное расходование бюджетных средств в соответствии с утвержденным планом финансово-хозяйственной деятельности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При отсутствии замечаний по результатам контроля, надзорных мероприятий, обоснованных жалоб.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при отсутствии серьезных замечаний по результатам контроля, надзорных мероприятий, обоснованных жалоб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1.2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Эффективное привлечение и расходование внебюджетных средств в соответствии с утвержденным планом финансово-хозяйственной деятельности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1 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При отсутствии замечаний по результатам контроля, надзорных мероприятий, </w:t>
            </w:r>
            <w:r w:rsidRPr="00345697">
              <w:lastRenderedPageBreak/>
              <w:t>обоснованных жалоб.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при отсутствии серьезных замечаний по результатам контроля, надзорных мероприятий, обоснованных жалоб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1.3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Использование в работе компьютерных программ, электронных продуктов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2 б.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1.4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Соблюдение прав участников образовательного процесса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1 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Отсутствие обоснованных жалоб.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отсутствие обоснованных жалоб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1.5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Активное участие в общественно значимой деятельности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Субботники: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Активный –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Средне активный –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Ремонт помещений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– 2б.</w:t>
            </w:r>
          </w:p>
          <w:p w:rsid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Замена – 2б.</w:t>
            </w:r>
          </w:p>
          <w:p w:rsidR="002B5847" w:rsidRPr="00345697" w:rsidRDefault="002B584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без листка нетрудоспособности –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уровне ДОУ: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муниципальном уровне: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2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0,5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ГТО – 1б.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на региональном уровне: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Победитель  -  3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Участник –  1 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ГТО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Профессиональная экспертная деятельность на уровне ДОО: Руководство – 2б.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Участие – 1б.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(не более 5 баллов)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взаимозаменяемость в связи с производственной необходимостью, участие в субботниках, косметическом ремонте, и др., а также в мероприятиях повышающих имидж ДОУ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1.6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Высшее образование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3 балла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за исключением должностей, по которым высшее образование учтено в базовом окладе</w:t>
            </w:r>
          </w:p>
        </w:tc>
      </w:tr>
      <w:tr w:rsidR="00345697" w:rsidRPr="00345697" w:rsidTr="00A842CE">
        <w:tc>
          <w:tcPr>
            <w:tcW w:w="5000" w:type="pct"/>
            <w:gridSpan w:val="4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rPr>
                <w:lang w:val="en-US"/>
              </w:rPr>
              <w:t>II</w:t>
            </w:r>
            <w:r w:rsidRPr="00345697">
              <w:t>. Специфические показатели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2.1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Создание развивающей предметно-пространственной среды, материально-технических условий в ДОУ в соответствии с ФГОС ДО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до 3 баллов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2.2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Обеспечение соответствия территории, здания, помещений, оборудования ДОО требованиям безопасности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 xml:space="preserve">При отсутствии случаев травматизма воспитанников по причине несоответствующего нормам безопасности состояния территории, здания, помещений, </w:t>
            </w:r>
            <w:r w:rsidRPr="00345697">
              <w:lastRenderedPageBreak/>
              <w:t>оборудования ДОО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при отсутствии случаев травматизма воспитанников по причине несоответствующего нормам безопасности состояния территории, здания, помещений, оборудования ДОУ</w:t>
            </w:r>
          </w:p>
        </w:tc>
      </w:tr>
      <w:tr w:rsidR="00345697" w:rsidRPr="00345697" w:rsidTr="005637C3">
        <w:tc>
          <w:tcPr>
            <w:tcW w:w="353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lastRenderedPageBreak/>
              <w:t>2.3</w:t>
            </w:r>
          </w:p>
        </w:tc>
        <w:tc>
          <w:tcPr>
            <w:tcW w:w="2636" w:type="pct"/>
            <w:gridSpan w:val="2"/>
          </w:tcPr>
          <w:p w:rsidR="00345697" w:rsidRPr="00345697" w:rsidRDefault="00345697" w:rsidP="00A842CE">
            <w:pPr>
              <w:pStyle w:val="a3"/>
            </w:pPr>
            <w:r w:rsidRPr="00345697">
              <w:t>Обеспечение реализации требований охраны труда в ДОО</w:t>
            </w:r>
          </w:p>
          <w:p w:rsidR="00345697" w:rsidRPr="00345697" w:rsidRDefault="00345697" w:rsidP="00A8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697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345697" w:rsidRPr="00345697" w:rsidRDefault="00345697" w:rsidP="00A842CE">
            <w:pPr>
              <w:pStyle w:val="a3"/>
            </w:pPr>
            <w:r w:rsidRPr="00345697">
              <w:t>Отсутствие случаев производственного травматизма, предписаний инспекции по охране труда, своевременная аттестация рабочих мест, проведение мероприятий по улучшению условий охраны труда.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345697">
              <w:t>отсутствие случаев производственного травматизма, предписаний по охране труда, своевременное проведение СОУТ, проведений мероприятий по улучшению условий охраны труда</w:t>
            </w:r>
          </w:p>
        </w:tc>
      </w:tr>
      <w:tr w:rsidR="00345697" w:rsidRPr="00775BAC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2.4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>Обеспечение выполнения натуральных норм питания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0 б.</w:t>
            </w:r>
          </w:p>
        </w:tc>
        <w:tc>
          <w:tcPr>
            <w:tcW w:w="2011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не менее 90 и не более 100 процентов в соответствии с СанПиН при отсутствии серьезных замечаний по результатам контроля, надзорных мероприятий, обоснованных жалоб участников образовательных отношений</w:t>
            </w:r>
          </w:p>
        </w:tc>
      </w:tr>
      <w:tr w:rsidR="00345697" w:rsidRPr="00775BAC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2.5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>Высокое качество проведения ремонтных работ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До 2 б.</w:t>
            </w:r>
          </w:p>
        </w:tc>
        <w:tc>
          <w:tcPr>
            <w:tcW w:w="2011" w:type="pct"/>
          </w:tcPr>
          <w:p w:rsidR="00345697" w:rsidRPr="00775BAC" w:rsidRDefault="00345697" w:rsidP="00A842CE">
            <w:pPr>
              <w:pStyle w:val="a3"/>
              <w:jc w:val="center"/>
            </w:pPr>
          </w:p>
        </w:tc>
      </w:tr>
      <w:tr w:rsidR="00345697" w:rsidRPr="00775BAC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2.6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>Результативность работы по энергосбережению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До 2 б.</w:t>
            </w:r>
          </w:p>
        </w:tc>
        <w:tc>
          <w:tcPr>
            <w:tcW w:w="2011" w:type="pct"/>
          </w:tcPr>
          <w:p w:rsidR="00345697" w:rsidRPr="00775BAC" w:rsidRDefault="00345697" w:rsidP="00A842CE">
            <w:pPr>
              <w:pStyle w:val="a3"/>
              <w:jc w:val="center"/>
            </w:pPr>
          </w:p>
        </w:tc>
      </w:tr>
      <w:tr w:rsidR="00345697" w:rsidRPr="00775BAC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2.7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 xml:space="preserve">Целесообразное использование внутренних резервов для устранения перебоев в работе систем жизнеобеспечения ДОУ 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1 б.</w:t>
            </w:r>
          </w:p>
        </w:tc>
        <w:tc>
          <w:tcPr>
            <w:tcW w:w="2011" w:type="pct"/>
          </w:tcPr>
          <w:p w:rsidR="00345697" w:rsidRPr="00775BAC" w:rsidRDefault="00345697" w:rsidP="00A842CE">
            <w:pPr>
              <w:pStyle w:val="a3"/>
              <w:jc w:val="center"/>
            </w:pPr>
          </w:p>
        </w:tc>
      </w:tr>
      <w:tr w:rsidR="00345697" w:rsidRPr="00775BAC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2.8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>Обеспечение условий для бесперебойной эксплуатации технологического оборудования ДОУ</w:t>
            </w:r>
          </w:p>
          <w:p w:rsidR="00345697" w:rsidRPr="00775BAC" w:rsidRDefault="00345697" w:rsidP="00A842CE">
            <w:pPr>
              <w:pStyle w:val="a3"/>
            </w:pPr>
            <w:r w:rsidRPr="00775BAC">
              <w:t>1 б.</w:t>
            </w:r>
          </w:p>
        </w:tc>
        <w:tc>
          <w:tcPr>
            <w:tcW w:w="2011" w:type="pct"/>
          </w:tcPr>
          <w:p w:rsidR="00345697" w:rsidRPr="00775BAC" w:rsidRDefault="00345697" w:rsidP="00A842CE">
            <w:pPr>
              <w:pStyle w:val="a3"/>
              <w:jc w:val="center"/>
            </w:pPr>
          </w:p>
        </w:tc>
      </w:tr>
      <w:tr w:rsidR="00345697" w:rsidRPr="00775BAC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2.9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>Обеспечение соблюдения охранного режима в ДОУ</w:t>
            </w:r>
            <w:r w:rsidR="005637C3" w:rsidRPr="00775BAC">
              <w:t xml:space="preserve"> -   </w:t>
            </w:r>
            <w:r w:rsidRPr="00775BAC">
              <w:t>1 б.</w:t>
            </w:r>
          </w:p>
        </w:tc>
        <w:tc>
          <w:tcPr>
            <w:tcW w:w="2011" w:type="pct"/>
          </w:tcPr>
          <w:p w:rsidR="00345697" w:rsidRPr="00775BAC" w:rsidRDefault="00345697" w:rsidP="00A842CE">
            <w:pPr>
              <w:pStyle w:val="a3"/>
              <w:jc w:val="center"/>
            </w:pPr>
          </w:p>
        </w:tc>
      </w:tr>
      <w:tr w:rsidR="00345697" w:rsidRPr="00345697" w:rsidTr="005637C3">
        <w:tc>
          <w:tcPr>
            <w:tcW w:w="353" w:type="pct"/>
          </w:tcPr>
          <w:p w:rsidR="00345697" w:rsidRPr="00775BAC" w:rsidRDefault="00345697" w:rsidP="00A842CE">
            <w:pPr>
              <w:pStyle w:val="a3"/>
              <w:jc w:val="center"/>
            </w:pPr>
            <w:r w:rsidRPr="00775BAC">
              <w:t>2.10</w:t>
            </w:r>
          </w:p>
        </w:tc>
        <w:tc>
          <w:tcPr>
            <w:tcW w:w="2636" w:type="pct"/>
            <w:gridSpan w:val="2"/>
          </w:tcPr>
          <w:p w:rsidR="00345697" w:rsidRPr="00775BAC" w:rsidRDefault="00345697" w:rsidP="00A842CE">
            <w:pPr>
              <w:pStyle w:val="a3"/>
            </w:pPr>
            <w:r w:rsidRPr="00775BAC">
              <w:t>Обеспечение температурного режима в ДОУ в соответствии с СанПиН</w:t>
            </w:r>
          </w:p>
          <w:p w:rsidR="00345697" w:rsidRPr="00775BAC" w:rsidRDefault="00345697" w:rsidP="00A842CE">
            <w:pPr>
              <w:pStyle w:val="a3"/>
            </w:pPr>
            <w:r w:rsidRPr="00775BAC">
              <w:t xml:space="preserve">1 б. </w:t>
            </w:r>
          </w:p>
        </w:tc>
        <w:tc>
          <w:tcPr>
            <w:tcW w:w="2011" w:type="pct"/>
          </w:tcPr>
          <w:p w:rsidR="00345697" w:rsidRPr="00345697" w:rsidRDefault="00345697" w:rsidP="00A842CE">
            <w:pPr>
              <w:pStyle w:val="a3"/>
              <w:jc w:val="center"/>
            </w:pPr>
            <w:r w:rsidRPr="00775BAC">
              <w:t>при отсутствии обоснованных жалоб</w:t>
            </w:r>
          </w:p>
        </w:tc>
      </w:tr>
    </w:tbl>
    <w:p w:rsidR="00345697" w:rsidRPr="00877778" w:rsidRDefault="00345697" w:rsidP="00345697">
      <w:pPr>
        <w:pStyle w:val="a3"/>
        <w:rPr>
          <w:sz w:val="20"/>
          <w:szCs w:val="20"/>
        </w:rPr>
      </w:pPr>
    </w:p>
    <w:p w:rsidR="00345697" w:rsidRPr="00877778" w:rsidRDefault="00345697" w:rsidP="00345697">
      <w:pPr>
        <w:pStyle w:val="a3"/>
        <w:jc w:val="both"/>
        <w:rPr>
          <w:sz w:val="20"/>
          <w:szCs w:val="20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p w:rsidR="00A842CE" w:rsidRDefault="00A842CE" w:rsidP="00A842CE">
      <w:pPr>
        <w:pStyle w:val="a3"/>
        <w:jc w:val="center"/>
        <w:rPr>
          <w:sz w:val="28"/>
          <w:szCs w:val="28"/>
        </w:rPr>
      </w:pPr>
    </w:p>
    <w:sectPr w:rsidR="00A842CE" w:rsidSect="00A842CE">
      <w:pgSz w:w="11906" w:h="16838"/>
      <w:pgMar w:top="1134" w:right="851" w:bottom="1134" w:left="1701" w:header="720" w:footer="72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726A"/>
    <w:multiLevelType w:val="hybridMultilevel"/>
    <w:tmpl w:val="DD860FC0"/>
    <w:lvl w:ilvl="0" w:tplc="0419000F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">
    <w:nsid w:val="28FB4EF5"/>
    <w:multiLevelType w:val="hybridMultilevel"/>
    <w:tmpl w:val="834EB8DC"/>
    <w:lvl w:ilvl="0" w:tplc="1D58FAA8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2B576B66"/>
    <w:multiLevelType w:val="multilevel"/>
    <w:tmpl w:val="CE42652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E03641F"/>
    <w:multiLevelType w:val="multilevel"/>
    <w:tmpl w:val="87043BA8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abstractNum w:abstractNumId="4">
    <w:nsid w:val="4FBA4C10"/>
    <w:multiLevelType w:val="hybridMultilevel"/>
    <w:tmpl w:val="817A9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85F35"/>
    <w:multiLevelType w:val="multilevel"/>
    <w:tmpl w:val="64E8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31818"/>
    <w:multiLevelType w:val="multilevel"/>
    <w:tmpl w:val="EC34355A"/>
    <w:lvl w:ilvl="0">
      <w:start w:val="7"/>
      <w:numFmt w:val="decimal"/>
      <w:lvlText w:val="%1."/>
      <w:lvlJc w:val="left"/>
      <w:pPr>
        <w:ind w:left="375" w:hanging="375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365" w:hanging="37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  <w:color w:val="000000"/>
      </w:rPr>
    </w:lvl>
  </w:abstractNum>
  <w:abstractNum w:abstractNumId="7">
    <w:nsid w:val="7FCC17F8"/>
    <w:multiLevelType w:val="hybridMultilevel"/>
    <w:tmpl w:val="016E554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697"/>
    <w:rsid w:val="001A06A8"/>
    <w:rsid w:val="002B5847"/>
    <w:rsid w:val="00345697"/>
    <w:rsid w:val="00483794"/>
    <w:rsid w:val="005637C3"/>
    <w:rsid w:val="0061285F"/>
    <w:rsid w:val="00775BAC"/>
    <w:rsid w:val="008509E6"/>
    <w:rsid w:val="008D527E"/>
    <w:rsid w:val="009348C6"/>
    <w:rsid w:val="00A842CE"/>
    <w:rsid w:val="00C3658D"/>
    <w:rsid w:val="00D542E9"/>
    <w:rsid w:val="00DB57F4"/>
    <w:rsid w:val="00DF066E"/>
    <w:rsid w:val="00FF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33"/>
  </w:style>
  <w:style w:type="paragraph" w:styleId="1">
    <w:name w:val="heading 1"/>
    <w:basedOn w:val="a"/>
    <w:next w:val="a"/>
    <w:link w:val="10"/>
    <w:uiPriority w:val="9"/>
    <w:qFormat/>
    <w:rsid w:val="00A842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842C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842C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842CE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842CE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2CE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456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84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842C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842C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842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842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842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ConsNormal">
    <w:name w:val="ConsNormal"/>
    <w:rsid w:val="00A842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a5">
    <w:name w:val="Текст выноски Знак"/>
    <w:basedOn w:val="a0"/>
    <w:link w:val="a6"/>
    <w:uiPriority w:val="99"/>
    <w:semiHidden/>
    <w:rsid w:val="00A842CE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A842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A842CE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basedOn w:val="a0"/>
    <w:link w:val="22"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1"/>
    <w:rsid w:val="00A842C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A842CE"/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7"/>
    <w:uiPriority w:val="99"/>
    <w:semiHidden/>
    <w:unhideWhenUsed/>
    <w:rsid w:val="00A842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A842CE"/>
  </w:style>
  <w:style w:type="character" w:customStyle="1" w:styleId="a9">
    <w:name w:val="Верхний колонтитул Знак"/>
    <w:basedOn w:val="a0"/>
    <w:link w:val="aa"/>
    <w:uiPriority w:val="99"/>
    <w:semiHidden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9"/>
    <w:uiPriority w:val="99"/>
    <w:semiHidden/>
    <w:unhideWhenUsed/>
    <w:rsid w:val="00A842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Верхний колонтитул Знак1"/>
    <w:basedOn w:val="a0"/>
    <w:uiPriority w:val="99"/>
    <w:semiHidden/>
    <w:rsid w:val="00A842CE"/>
  </w:style>
  <w:style w:type="character" w:customStyle="1" w:styleId="ab">
    <w:name w:val="Нижний колонтитул Знак"/>
    <w:basedOn w:val="a0"/>
    <w:link w:val="ac"/>
    <w:uiPriority w:val="99"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b"/>
    <w:uiPriority w:val="99"/>
    <w:unhideWhenUsed/>
    <w:rsid w:val="00A842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Нижний колонтитул Знак1"/>
    <w:basedOn w:val="a0"/>
    <w:uiPriority w:val="99"/>
    <w:semiHidden/>
    <w:rsid w:val="00A842CE"/>
  </w:style>
  <w:style w:type="paragraph" w:styleId="ad">
    <w:name w:val="List Paragraph"/>
    <w:basedOn w:val="a"/>
    <w:uiPriority w:val="99"/>
    <w:qFormat/>
    <w:rsid w:val="00A842CE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character" w:customStyle="1" w:styleId="ae">
    <w:name w:val="Цветовое выделение"/>
    <w:uiPriority w:val="99"/>
    <w:rsid w:val="00A842CE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A842CE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33"/>
  </w:style>
  <w:style w:type="paragraph" w:styleId="1">
    <w:name w:val="heading 1"/>
    <w:basedOn w:val="a"/>
    <w:next w:val="a"/>
    <w:link w:val="10"/>
    <w:uiPriority w:val="9"/>
    <w:qFormat/>
    <w:rsid w:val="00A842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842C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842C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842CE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842CE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2CE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456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84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842C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842C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842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842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842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ConsNormal">
    <w:name w:val="ConsNormal"/>
    <w:rsid w:val="00A842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a5">
    <w:name w:val="Текст выноски Знак"/>
    <w:basedOn w:val="a0"/>
    <w:link w:val="a6"/>
    <w:uiPriority w:val="99"/>
    <w:semiHidden/>
    <w:rsid w:val="00A842CE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A842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A842CE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basedOn w:val="a0"/>
    <w:link w:val="22"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1"/>
    <w:rsid w:val="00A842C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A842CE"/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7"/>
    <w:uiPriority w:val="99"/>
    <w:semiHidden/>
    <w:unhideWhenUsed/>
    <w:rsid w:val="00A842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A842CE"/>
  </w:style>
  <w:style w:type="character" w:customStyle="1" w:styleId="a9">
    <w:name w:val="Верхний колонтитул Знак"/>
    <w:basedOn w:val="a0"/>
    <w:link w:val="aa"/>
    <w:uiPriority w:val="99"/>
    <w:semiHidden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9"/>
    <w:uiPriority w:val="99"/>
    <w:semiHidden/>
    <w:unhideWhenUsed/>
    <w:rsid w:val="00A842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Верхний колонтитул Знак1"/>
    <w:basedOn w:val="a0"/>
    <w:uiPriority w:val="99"/>
    <w:semiHidden/>
    <w:rsid w:val="00A842CE"/>
  </w:style>
  <w:style w:type="character" w:customStyle="1" w:styleId="ab">
    <w:name w:val="Нижний колонтитул Знак"/>
    <w:basedOn w:val="a0"/>
    <w:link w:val="ac"/>
    <w:uiPriority w:val="99"/>
    <w:rsid w:val="00A842C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b"/>
    <w:uiPriority w:val="99"/>
    <w:unhideWhenUsed/>
    <w:rsid w:val="00A842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Нижний колонтитул Знак1"/>
    <w:basedOn w:val="a0"/>
    <w:uiPriority w:val="99"/>
    <w:semiHidden/>
    <w:rsid w:val="00A842CE"/>
  </w:style>
  <w:style w:type="paragraph" w:styleId="ad">
    <w:name w:val="List Paragraph"/>
    <w:basedOn w:val="a"/>
    <w:uiPriority w:val="99"/>
    <w:qFormat/>
    <w:rsid w:val="00A842CE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character" w:customStyle="1" w:styleId="ae">
    <w:name w:val="Цветовое выделение"/>
    <w:uiPriority w:val="99"/>
    <w:rsid w:val="00A842CE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A842CE"/>
    <w:rPr>
      <w:b/>
      <w:bCs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8482</Words>
  <Characters>48353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вера</cp:lastModifiedBy>
  <cp:revision>3</cp:revision>
  <dcterms:created xsi:type="dcterms:W3CDTF">2020-02-06T08:29:00Z</dcterms:created>
  <dcterms:modified xsi:type="dcterms:W3CDTF">2020-02-07T18:31:00Z</dcterms:modified>
</cp:coreProperties>
</file>